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913C6" w14:textId="77777777" w:rsidR="00E05496" w:rsidRPr="00724785" w:rsidRDefault="00EB1EC5" w:rsidP="00D36011">
      <w:pPr>
        <w:rPr>
          <w:rFonts w:ascii="Arial" w:hAnsi="Arial"/>
          <w:color w:val="000000"/>
          <w:sz w:val="22"/>
          <w:szCs w:val="22"/>
          <w:lang w:val="en-US"/>
        </w:rPr>
      </w:pPr>
      <w:r w:rsidRPr="00724785">
        <w:rPr>
          <w:rFonts w:ascii="Arial" w:hAnsi="Arial"/>
          <w:color w:val="000000"/>
          <w:sz w:val="22"/>
          <w:szCs w:val="22"/>
          <w:lang w:val="en-US"/>
        </w:rPr>
        <w:t>PRESS RELEASE</w:t>
      </w:r>
    </w:p>
    <w:p w14:paraId="7A684ABF" w14:textId="704974DB" w:rsidR="00EB1EC5" w:rsidRPr="00724785" w:rsidRDefault="002E70C3">
      <w:pPr>
        <w:rPr>
          <w:rFonts w:ascii="Arial" w:hAnsi="Arial"/>
          <w:color w:val="000000"/>
          <w:sz w:val="22"/>
          <w:szCs w:val="22"/>
          <w:lang w:val="en-US"/>
        </w:rPr>
      </w:pPr>
      <w:r w:rsidRPr="002E70C3">
        <w:rPr>
          <w:rFonts w:ascii="Arial" w:hAnsi="Arial"/>
          <w:color w:val="000000"/>
          <w:sz w:val="22"/>
          <w:szCs w:val="22"/>
          <w:lang w:val="en-US"/>
        </w:rPr>
        <w:t>15</w:t>
      </w:r>
      <w:r w:rsidR="0024543A" w:rsidRPr="002E70C3">
        <w:rPr>
          <w:rFonts w:ascii="Arial" w:hAnsi="Arial"/>
          <w:color w:val="000000"/>
          <w:sz w:val="22"/>
          <w:szCs w:val="22"/>
          <w:lang w:val="en-US"/>
        </w:rPr>
        <w:t xml:space="preserve"> July 2026</w:t>
      </w:r>
    </w:p>
    <w:p w14:paraId="0E088DF5" w14:textId="77777777" w:rsidR="0080487A" w:rsidRPr="00724785" w:rsidRDefault="0080487A">
      <w:pPr>
        <w:rPr>
          <w:rFonts w:ascii="Arial" w:hAnsi="Arial"/>
          <w:b/>
          <w:color w:val="000000" w:themeColor="text1"/>
          <w:sz w:val="22"/>
          <w:szCs w:val="22"/>
          <w:lang w:val="en-US"/>
        </w:rPr>
      </w:pPr>
    </w:p>
    <w:p w14:paraId="4726074F" w14:textId="32B59708" w:rsidR="00AD2BAB" w:rsidRPr="00724785" w:rsidRDefault="00792157" w:rsidP="00AD2BAB">
      <w:pPr>
        <w:rPr>
          <w:rFonts w:ascii="Arial" w:hAnsi="Arial"/>
          <w:b/>
          <w:bCs/>
          <w:color w:val="000000"/>
          <w:sz w:val="28"/>
          <w:szCs w:val="28"/>
          <w:lang w:val="en-US"/>
        </w:rPr>
      </w:pPr>
      <w:r w:rsidRPr="00724785">
        <w:rPr>
          <w:rFonts w:ascii="Arial" w:hAnsi="Arial"/>
          <w:b/>
          <w:bCs/>
          <w:color w:val="000000"/>
          <w:sz w:val="28"/>
          <w:szCs w:val="28"/>
          <w:lang w:val="en-US"/>
        </w:rPr>
        <w:t>Vibration isolation reimagined: Getzner showcases “Beyond Track Protection” at InnoTrans</w:t>
      </w:r>
    </w:p>
    <w:p w14:paraId="453A6D28" w14:textId="54DD4AFF" w:rsidR="0024543A" w:rsidRPr="00724785" w:rsidRDefault="0024543A" w:rsidP="0024543A">
      <w:pPr>
        <w:spacing w:before="100" w:beforeAutospacing="1" w:after="100" w:afterAutospacing="1"/>
        <w:rPr>
          <w:rFonts w:ascii="Arial" w:eastAsia="Times New Roman" w:hAnsi="Arial" w:cs="Arial"/>
          <w:b/>
          <w:bCs/>
          <w:sz w:val="22"/>
          <w:szCs w:val="22"/>
          <w:lang w:val="en-US"/>
        </w:rPr>
      </w:pPr>
      <w:r w:rsidRPr="00724785">
        <w:rPr>
          <w:rFonts w:ascii="Arial" w:eastAsia="Times New Roman" w:hAnsi="Arial" w:cs="Arial"/>
          <w:b/>
          <w:bCs/>
          <w:sz w:val="22"/>
          <w:szCs w:val="22"/>
          <w:lang w:val="en-US"/>
        </w:rPr>
        <w:t xml:space="preserve">Berlin (DE), </w:t>
      </w:r>
      <w:proofErr w:type="spellStart"/>
      <w:r w:rsidRPr="00724785">
        <w:rPr>
          <w:rFonts w:ascii="Arial" w:eastAsia="Times New Roman" w:hAnsi="Arial" w:cs="Arial"/>
          <w:b/>
          <w:bCs/>
          <w:sz w:val="22"/>
          <w:szCs w:val="22"/>
          <w:lang w:val="en-US"/>
        </w:rPr>
        <w:t>Bürs</w:t>
      </w:r>
      <w:proofErr w:type="spellEnd"/>
      <w:r w:rsidRPr="00724785">
        <w:rPr>
          <w:rFonts w:ascii="Arial" w:eastAsia="Times New Roman" w:hAnsi="Arial" w:cs="Arial"/>
          <w:b/>
          <w:bCs/>
          <w:sz w:val="22"/>
          <w:szCs w:val="22"/>
          <w:lang w:val="en-US"/>
        </w:rPr>
        <w:t xml:space="preserve"> (AT). At InnoTrans 2026, Getzner Werkstoffe will demonstrate </w:t>
      </w:r>
      <w:r w:rsidR="00847B8C" w:rsidRPr="00724785">
        <w:rPr>
          <w:rFonts w:ascii="Arial" w:eastAsia="Times New Roman" w:hAnsi="Arial" w:cs="Arial"/>
          <w:b/>
          <w:bCs/>
          <w:sz w:val="22"/>
          <w:szCs w:val="22"/>
          <w:lang w:val="en-US"/>
        </w:rPr>
        <w:t xml:space="preserve">the added value offered by a track-wide approach combining vibration isolation, superstructure protection and noise reduction: measurable improvements in the availability, service life and cost-effectiveness of railway infrastructure. </w:t>
      </w:r>
      <w:r w:rsidRPr="00724785">
        <w:rPr>
          <w:rFonts w:ascii="Arial" w:eastAsia="Times New Roman" w:hAnsi="Arial" w:cs="Arial"/>
          <w:b/>
          <w:bCs/>
          <w:sz w:val="22"/>
          <w:szCs w:val="22"/>
          <w:lang w:val="en-US"/>
        </w:rPr>
        <w:t>The focus will be on engineering expertise</w:t>
      </w:r>
      <w:r w:rsidR="007C69C6" w:rsidRPr="00724785">
        <w:rPr>
          <w:rFonts w:ascii="Arial" w:eastAsia="Times New Roman" w:hAnsi="Arial" w:cs="Arial"/>
          <w:b/>
          <w:bCs/>
          <w:sz w:val="22"/>
          <w:szCs w:val="22"/>
          <w:lang w:val="en-US"/>
        </w:rPr>
        <w:t xml:space="preserve">, </w:t>
      </w:r>
      <w:r w:rsidR="00346F34" w:rsidRPr="00724785">
        <w:rPr>
          <w:rFonts w:ascii="Arial" w:eastAsia="Times New Roman" w:hAnsi="Arial" w:cs="Arial"/>
          <w:b/>
          <w:bCs/>
          <w:sz w:val="22"/>
          <w:szCs w:val="22"/>
          <w:lang w:val="en-US"/>
        </w:rPr>
        <w:t xml:space="preserve">as well as </w:t>
      </w:r>
      <w:r w:rsidR="007C69C6" w:rsidRPr="00724785">
        <w:rPr>
          <w:rFonts w:ascii="Arial" w:eastAsia="Times New Roman" w:hAnsi="Arial" w:cs="Arial"/>
          <w:b/>
          <w:bCs/>
          <w:sz w:val="22"/>
          <w:szCs w:val="22"/>
          <w:lang w:val="en-US"/>
        </w:rPr>
        <w:t xml:space="preserve">measurement, </w:t>
      </w:r>
      <w:r w:rsidRPr="00724785">
        <w:rPr>
          <w:rFonts w:ascii="Arial" w:eastAsia="Times New Roman" w:hAnsi="Arial" w:cs="Arial"/>
          <w:b/>
          <w:bCs/>
          <w:sz w:val="22"/>
          <w:szCs w:val="22"/>
          <w:lang w:val="en-US"/>
        </w:rPr>
        <w:t>analysis and internationally proven solutions for the railway sector.</w:t>
      </w:r>
    </w:p>
    <w:p w14:paraId="78AB0B9E" w14:textId="14E42BCF" w:rsidR="00B549D9" w:rsidRPr="00724785" w:rsidRDefault="0024543A"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sz w:val="22"/>
          <w:szCs w:val="22"/>
          <w:lang w:val="en-US"/>
        </w:rPr>
        <w:t xml:space="preserve">Getzner Werkstoffe will be exhibiting at InnoTrans 2026 in Berlin under the motto “Beyond Track Protection”. The vibration protection specialist from </w:t>
      </w:r>
      <w:proofErr w:type="spellStart"/>
      <w:r w:rsidRPr="00724785">
        <w:rPr>
          <w:rFonts w:ascii="Arial" w:eastAsia="Times New Roman" w:hAnsi="Arial" w:cs="Arial"/>
          <w:sz w:val="22"/>
          <w:szCs w:val="22"/>
          <w:lang w:val="en-US"/>
        </w:rPr>
        <w:t>Bürs</w:t>
      </w:r>
      <w:proofErr w:type="spellEnd"/>
      <w:r w:rsidRPr="00724785">
        <w:rPr>
          <w:rFonts w:ascii="Arial" w:eastAsia="Times New Roman" w:hAnsi="Arial" w:cs="Arial"/>
          <w:sz w:val="22"/>
          <w:szCs w:val="22"/>
          <w:lang w:val="en-US"/>
        </w:rPr>
        <w:t xml:space="preserve"> </w:t>
      </w:r>
      <w:r w:rsidR="005335A9" w:rsidRPr="00724785">
        <w:rPr>
          <w:rFonts w:ascii="Arial" w:eastAsia="Times New Roman" w:hAnsi="Arial" w:cs="Arial"/>
          <w:sz w:val="22"/>
          <w:szCs w:val="22"/>
          <w:lang w:val="en-US"/>
        </w:rPr>
        <w:t xml:space="preserve">(Vorarlberg) </w:t>
      </w:r>
      <w:r w:rsidRPr="00724785">
        <w:rPr>
          <w:rFonts w:ascii="Arial" w:eastAsia="Times New Roman" w:hAnsi="Arial" w:cs="Arial"/>
          <w:sz w:val="22"/>
          <w:szCs w:val="22"/>
          <w:lang w:val="en-US"/>
        </w:rPr>
        <w:t xml:space="preserve">will demonstrate that modern vibration protection in the railway sector goes far beyond individual </w:t>
      </w:r>
      <w:r w:rsidR="00DD3E85" w:rsidRPr="00724785">
        <w:rPr>
          <w:rFonts w:ascii="Arial" w:eastAsia="Times New Roman" w:hAnsi="Arial" w:cs="Arial"/>
          <w:sz w:val="22"/>
          <w:szCs w:val="22"/>
          <w:lang w:val="en-US"/>
        </w:rPr>
        <w:t xml:space="preserve">measures </w:t>
      </w:r>
      <w:r w:rsidRPr="00724785">
        <w:rPr>
          <w:rFonts w:ascii="Arial" w:eastAsia="Times New Roman" w:hAnsi="Arial" w:cs="Arial"/>
          <w:sz w:val="22"/>
          <w:szCs w:val="22"/>
          <w:lang w:val="en-US"/>
        </w:rPr>
        <w:t xml:space="preserve">on the track. The focus is on a holistic approach: Getzner considers not only the effect of individual products, but also the interaction between the rail, sleeper, ballast, subgrade, rolling stock and elastic components </w:t>
      </w:r>
      <w:r w:rsidR="003E2C01" w:rsidRPr="00724785">
        <w:rPr>
          <w:rFonts w:ascii="Arial" w:eastAsia="Times New Roman" w:hAnsi="Arial" w:cs="Arial"/>
          <w:sz w:val="22"/>
          <w:szCs w:val="22"/>
          <w:lang w:val="en-US"/>
        </w:rPr>
        <w:t>along the entire route</w:t>
      </w:r>
      <w:r w:rsidRPr="00724785">
        <w:rPr>
          <w:rFonts w:ascii="Arial" w:eastAsia="Times New Roman" w:hAnsi="Arial" w:cs="Arial"/>
          <w:sz w:val="22"/>
          <w:szCs w:val="22"/>
          <w:lang w:val="en-US"/>
        </w:rPr>
        <w:t xml:space="preserve">. </w:t>
      </w:r>
      <w:r w:rsidR="00304BCE" w:rsidRPr="00724785">
        <w:rPr>
          <w:rFonts w:ascii="Arial" w:eastAsia="Times New Roman" w:hAnsi="Arial" w:cs="Arial"/>
          <w:sz w:val="22"/>
          <w:szCs w:val="22"/>
          <w:lang w:val="en-US"/>
        </w:rPr>
        <w:t xml:space="preserve">A key factor here is a shift in perspective: rather than implementing isolated measures within the track system, Getzner specifically </w:t>
      </w:r>
      <w:proofErr w:type="spellStart"/>
      <w:r w:rsidR="00304BCE" w:rsidRPr="00724785">
        <w:rPr>
          <w:rFonts w:ascii="Arial" w:eastAsia="Times New Roman" w:hAnsi="Arial" w:cs="Arial"/>
          <w:sz w:val="22"/>
          <w:szCs w:val="22"/>
          <w:lang w:val="en-US"/>
        </w:rPr>
        <w:t>optimises</w:t>
      </w:r>
      <w:proofErr w:type="spellEnd"/>
      <w:r w:rsidR="00304BCE" w:rsidRPr="00724785">
        <w:rPr>
          <w:rFonts w:ascii="Arial" w:eastAsia="Times New Roman" w:hAnsi="Arial" w:cs="Arial"/>
          <w:sz w:val="22"/>
          <w:szCs w:val="22"/>
          <w:lang w:val="en-US"/>
        </w:rPr>
        <w:t xml:space="preserve"> the interaction of the entire railway line.</w:t>
      </w:r>
      <w:r w:rsidR="00C82CCF" w:rsidRPr="00724785">
        <w:rPr>
          <w:rFonts w:ascii="Arial" w:eastAsia="Times New Roman" w:hAnsi="Arial" w:cs="Arial"/>
          <w:sz w:val="22"/>
          <w:szCs w:val="22"/>
          <w:lang w:val="en-US"/>
        </w:rPr>
        <w:t xml:space="preserve"> </w:t>
      </w:r>
      <w:r w:rsidR="00736D9B" w:rsidRPr="00724785">
        <w:rPr>
          <w:rFonts w:ascii="Arial" w:eastAsia="Times New Roman" w:hAnsi="Arial" w:cs="Arial"/>
          <w:bCs/>
          <w:sz w:val="22"/>
          <w:szCs w:val="22"/>
          <w:lang w:val="en-US"/>
        </w:rPr>
        <w:t xml:space="preserve">“It’s not </w:t>
      </w:r>
      <w:r w:rsidR="00CD48EE" w:rsidRPr="00724785">
        <w:rPr>
          <w:rFonts w:ascii="Arial" w:eastAsia="Times New Roman" w:hAnsi="Arial" w:cs="Arial"/>
          <w:bCs/>
          <w:sz w:val="22"/>
          <w:szCs w:val="22"/>
          <w:lang w:val="en-US"/>
        </w:rPr>
        <w:t xml:space="preserve">just </w:t>
      </w:r>
      <w:r w:rsidR="00736D9B" w:rsidRPr="00724785">
        <w:rPr>
          <w:rFonts w:ascii="Arial" w:eastAsia="Times New Roman" w:hAnsi="Arial" w:cs="Arial"/>
          <w:bCs/>
          <w:sz w:val="22"/>
          <w:szCs w:val="22"/>
          <w:lang w:val="en-US"/>
        </w:rPr>
        <w:t xml:space="preserve">about the critical points in the track,” </w:t>
      </w:r>
      <w:proofErr w:type="spellStart"/>
      <w:r w:rsidR="00736D9B" w:rsidRPr="00724785">
        <w:rPr>
          <w:rFonts w:ascii="Arial" w:eastAsia="Times New Roman" w:hAnsi="Arial" w:cs="Arial"/>
          <w:bCs/>
          <w:sz w:val="22"/>
          <w:szCs w:val="22"/>
          <w:lang w:val="en-US"/>
        </w:rPr>
        <w:t>emphasises</w:t>
      </w:r>
      <w:proofErr w:type="spellEnd"/>
      <w:r w:rsidR="00736D9B" w:rsidRPr="00724785">
        <w:rPr>
          <w:rFonts w:ascii="Arial" w:eastAsia="Times New Roman" w:hAnsi="Arial" w:cs="Arial"/>
          <w:bCs/>
          <w:sz w:val="22"/>
          <w:szCs w:val="22"/>
          <w:lang w:val="en-US"/>
        </w:rPr>
        <w:t xml:space="preserve"> Jürgen Rainalter</w:t>
      </w:r>
      <w:r w:rsidR="001018E3" w:rsidRPr="00724785">
        <w:rPr>
          <w:rFonts w:ascii="Arial" w:eastAsia="Times New Roman" w:hAnsi="Arial" w:cs="Arial"/>
          <w:sz w:val="22"/>
          <w:szCs w:val="22"/>
          <w:lang w:val="en-US"/>
        </w:rPr>
        <w:t xml:space="preserve">, </w:t>
      </w:r>
      <w:r w:rsidR="002255BD">
        <w:rPr>
          <w:rFonts w:ascii="Arial" w:eastAsia="Times New Roman" w:hAnsi="Arial" w:cs="Arial"/>
          <w:sz w:val="22"/>
          <w:szCs w:val="22"/>
          <w:lang w:val="en-US"/>
        </w:rPr>
        <w:t>CEO</w:t>
      </w:r>
      <w:r w:rsidR="00476259" w:rsidRPr="00476259">
        <w:rPr>
          <w:rFonts w:ascii="Arial" w:eastAsia="Times New Roman" w:hAnsi="Arial" w:cs="Arial"/>
          <w:sz w:val="22"/>
          <w:szCs w:val="22"/>
          <w:lang w:val="en-US"/>
        </w:rPr>
        <w:t xml:space="preserve"> </w:t>
      </w:r>
      <w:r w:rsidR="001018E3" w:rsidRPr="00724785">
        <w:rPr>
          <w:rFonts w:ascii="Arial" w:eastAsia="Times New Roman" w:hAnsi="Arial" w:cs="Arial"/>
          <w:sz w:val="22"/>
          <w:szCs w:val="22"/>
          <w:lang w:val="en-US"/>
        </w:rPr>
        <w:t>of Getzner Werkstoffe</w:t>
      </w:r>
      <w:r w:rsidR="00736D9B" w:rsidRPr="00724785">
        <w:rPr>
          <w:rFonts w:ascii="Arial" w:eastAsia="Times New Roman" w:hAnsi="Arial" w:cs="Arial"/>
          <w:bCs/>
          <w:sz w:val="22"/>
          <w:szCs w:val="22"/>
          <w:lang w:val="en-US"/>
        </w:rPr>
        <w:t xml:space="preserve">. </w:t>
      </w:r>
      <w:r w:rsidR="008A4D5F" w:rsidRPr="00724785">
        <w:rPr>
          <w:rFonts w:ascii="Arial" w:eastAsia="Times New Roman" w:hAnsi="Arial" w:cs="Arial"/>
          <w:bCs/>
          <w:sz w:val="22"/>
          <w:szCs w:val="22"/>
          <w:lang w:val="en-US"/>
        </w:rPr>
        <w:t xml:space="preserve">“Our </w:t>
      </w:r>
      <w:r w:rsidRPr="00724785">
        <w:rPr>
          <w:rFonts w:ascii="Arial" w:eastAsia="Times New Roman" w:hAnsi="Arial" w:cs="Arial"/>
          <w:sz w:val="22"/>
          <w:szCs w:val="22"/>
          <w:lang w:val="en-US"/>
        </w:rPr>
        <w:t xml:space="preserve">aim is </w:t>
      </w:r>
      <w:r w:rsidR="00D756A0" w:rsidRPr="00724785">
        <w:rPr>
          <w:rFonts w:ascii="Arial" w:eastAsia="Times New Roman" w:hAnsi="Arial" w:cs="Arial"/>
          <w:bCs/>
          <w:sz w:val="22"/>
          <w:szCs w:val="22"/>
          <w:lang w:val="en-US"/>
        </w:rPr>
        <w:t xml:space="preserve">to </w:t>
      </w:r>
      <w:proofErr w:type="spellStart"/>
      <w:r w:rsidR="00D756A0" w:rsidRPr="00724785">
        <w:rPr>
          <w:rFonts w:ascii="Arial" w:eastAsia="Times New Roman" w:hAnsi="Arial" w:cs="Arial"/>
          <w:bCs/>
          <w:sz w:val="22"/>
          <w:szCs w:val="22"/>
          <w:lang w:val="en-US"/>
        </w:rPr>
        <w:t>optimise</w:t>
      </w:r>
      <w:proofErr w:type="spellEnd"/>
      <w:r w:rsidR="00D756A0" w:rsidRPr="00724785">
        <w:rPr>
          <w:rFonts w:ascii="Arial" w:eastAsia="Times New Roman" w:hAnsi="Arial" w:cs="Arial"/>
          <w:bCs/>
          <w:sz w:val="22"/>
          <w:szCs w:val="22"/>
          <w:lang w:val="en-US"/>
        </w:rPr>
        <w:t xml:space="preserve"> </w:t>
      </w:r>
      <w:r w:rsidR="00736D9B" w:rsidRPr="00724785">
        <w:rPr>
          <w:rFonts w:ascii="Arial" w:eastAsia="Times New Roman" w:hAnsi="Arial" w:cs="Arial"/>
          <w:bCs/>
          <w:sz w:val="22"/>
          <w:szCs w:val="22"/>
          <w:lang w:val="en-US"/>
        </w:rPr>
        <w:t xml:space="preserve">the entire </w:t>
      </w:r>
      <w:r w:rsidRPr="00724785">
        <w:rPr>
          <w:rFonts w:ascii="Arial" w:eastAsia="Times New Roman" w:hAnsi="Arial" w:cs="Arial"/>
          <w:sz w:val="22"/>
          <w:szCs w:val="22"/>
          <w:lang w:val="en-US"/>
        </w:rPr>
        <w:t xml:space="preserve">railway line </w:t>
      </w:r>
      <w:r w:rsidR="00736D9B" w:rsidRPr="00724785">
        <w:rPr>
          <w:rFonts w:ascii="Arial" w:eastAsia="Times New Roman" w:hAnsi="Arial" w:cs="Arial"/>
          <w:bCs/>
          <w:sz w:val="22"/>
          <w:szCs w:val="22"/>
          <w:lang w:val="en-US"/>
        </w:rPr>
        <w:t>in the long term</w:t>
      </w:r>
      <w:r w:rsidR="00D756A0" w:rsidRPr="00724785">
        <w:rPr>
          <w:rFonts w:ascii="Arial" w:eastAsia="Times New Roman" w:hAnsi="Arial" w:cs="Arial"/>
          <w:bCs/>
          <w:sz w:val="22"/>
          <w:szCs w:val="22"/>
          <w:lang w:val="en-US"/>
        </w:rPr>
        <w:t>: for greater availability, safety and cost-effectiveness</w:t>
      </w:r>
      <w:r w:rsidR="00736D9B" w:rsidRPr="00724785">
        <w:rPr>
          <w:rFonts w:ascii="Arial" w:eastAsia="Times New Roman" w:hAnsi="Arial" w:cs="Arial"/>
          <w:sz w:val="22"/>
          <w:szCs w:val="22"/>
          <w:lang w:val="en-US"/>
        </w:rPr>
        <w:t>.”</w:t>
      </w:r>
    </w:p>
    <w:p w14:paraId="615A2FD1" w14:textId="2CDD2694" w:rsidR="003A03F5" w:rsidRPr="00724785" w:rsidRDefault="007A5C1D"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 xml:space="preserve">Track Protection: </w:t>
      </w:r>
      <w:r w:rsidR="008A4D5F" w:rsidRPr="00724785">
        <w:rPr>
          <w:rFonts w:ascii="Arial" w:eastAsia="Times New Roman" w:hAnsi="Arial" w:cs="Arial"/>
          <w:b/>
          <w:bCs/>
          <w:sz w:val="22"/>
          <w:szCs w:val="22"/>
          <w:lang w:val="en-US"/>
        </w:rPr>
        <w:t xml:space="preserve">Vibration isolation, superstructure protection and noise reduction </w:t>
      </w:r>
      <w:r w:rsidR="008A4D5F" w:rsidRPr="00724785">
        <w:rPr>
          <w:rFonts w:ascii="Arial" w:eastAsia="Times New Roman" w:hAnsi="Arial" w:cs="Arial"/>
          <w:b/>
          <w:bCs/>
          <w:sz w:val="22"/>
          <w:szCs w:val="22"/>
          <w:lang w:val="en-US"/>
        </w:rPr>
        <w:br/>
      </w:r>
      <w:r w:rsidR="007F2B89" w:rsidRPr="00724785">
        <w:rPr>
          <w:rFonts w:ascii="Arial" w:eastAsia="Times New Roman" w:hAnsi="Arial" w:cs="Arial"/>
          <w:sz w:val="22"/>
          <w:szCs w:val="22"/>
          <w:lang w:val="en-US"/>
        </w:rPr>
        <w:t xml:space="preserve">At </w:t>
      </w:r>
      <w:r w:rsidR="004D25D4" w:rsidRPr="00724785">
        <w:rPr>
          <w:rFonts w:ascii="Arial" w:eastAsia="Times New Roman" w:hAnsi="Arial" w:cs="Arial"/>
          <w:sz w:val="22"/>
          <w:szCs w:val="22"/>
          <w:lang w:val="en-US"/>
        </w:rPr>
        <w:t xml:space="preserve">Getzner, “Track Protection” </w:t>
      </w:r>
      <w:r w:rsidR="007F2B89" w:rsidRPr="00724785">
        <w:rPr>
          <w:rFonts w:ascii="Arial" w:eastAsia="Times New Roman" w:hAnsi="Arial" w:cs="Arial"/>
          <w:sz w:val="22"/>
          <w:szCs w:val="22"/>
          <w:lang w:val="en-US"/>
        </w:rPr>
        <w:t xml:space="preserve">stands </w:t>
      </w:r>
      <w:r w:rsidR="00DA2BEB" w:rsidRPr="00724785">
        <w:rPr>
          <w:rFonts w:ascii="Arial" w:eastAsia="Times New Roman" w:hAnsi="Arial" w:cs="Arial"/>
          <w:sz w:val="22"/>
          <w:szCs w:val="22"/>
          <w:lang w:val="en-US"/>
        </w:rPr>
        <w:t xml:space="preserve">for </w:t>
      </w:r>
      <w:r w:rsidR="004D25D4" w:rsidRPr="00724785">
        <w:rPr>
          <w:rFonts w:ascii="Arial" w:eastAsia="Times New Roman" w:hAnsi="Arial" w:cs="Arial"/>
          <w:sz w:val="22"/>
          <w:szCs w:val="22"/>
          <w:lang w:val="en-US"/>
        </w:rPr>
        <w:t xml:space="preserve">highly effective solutions for vibration isolation, superstructure protection and the reduction of noise and vibrations. “Beyond” begins where this protective effect is translated into a comprehensive </w:t>
      </w:r>
      <w:proofErr w:type="spellStart"/>
      <w:r w:rsidR="004D25D4" w:rsidRPr="00724785">
        <w:rPr>
          <w:rFonts w:ascii="Arial" w:eastAsia="Times New Roman" w:hAnsi="Arial" w:cs="Arial"/>
          <w:sz w:val="22"/>
          <w:szCs w:val="22"/>
          <w:lang w:val="en-US"/>
        </w:rPr>
        <w:t>optimisation</w:t>
      </w:r>
      <w:proofErr w:type="spellEnd"/>
      <w:r w:rsidR="004D25D4" w:rsidRPr="00724785">
        <w:rPr>
          <w:rFonts w:ascii="Arial" w:eastAsia="Times New Roman" w:hAnsi="Arial" w:cs="Arial"/>
          <w:sz w:val="22"/>
          <w:szCs w:val="22"/>
          <w:lang w:val="en-US"/>
        </w:rPr>
        <w:t xml:space="preserve"> of the entire line </w:t>
      </w:r>
      <w:r w:rsidR="00C12C3F" w:rsidRPr="00724785">
        <w:rPr>
          <w:rFonts w:ascii="Arial" w:eastAsia="Times New Roman" w:hAnsi="Arial" w:cs="Arial"/>
          <w:sz w:val="22"/>
          <w:szCs w:val="22"/>
          <w:lang w:val="en-US"/>
        </w:rPr>
        <w:t>– with positive effects on availability, service life and cost-effectiveness.</w:t>
      </w:r>
      <w:r w:rsidR="008A4D5F"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 xml:space="preserve">Through measurement, analysis, calculation and testing, Getzner precisely </w:t>
      </w:r>
      <w:proofErr w:type="gramStart"/>
      <w:r w:rsidR="004D25D4" w:rsidRPr="00724785">
        <w:rPr>
          <w:rFonts w:ascii="Arial" w:eastAsia="Times New Roman" w:hAnsi="Arial" w:cs="Arial"/>
          <w:sz w:val="22"/>
          <w:szCs w:val="22"/>
          <w:lang w:val="en-US"/>
        </w:rPr>
        <w:t>tailors</w:t>
      </w:r>
      <w:proofErr w:type="gramEnd"/>
      <w:r w:rsidR="004D25D4" w:rsidRPr="00724785">
        <w:rPr>
          <w:rFonts w:ascii="Arial" w:eastAsia="Times New Roman" w:hAnsi="Arial" w:cs="Arial"/>
          <w:sz w:val="22"/>
          <w:szCs w:val="22"/>
          <w:lang w:val="en-US"/>
        </w:rPr>
        <w:t xml:space="preserve"> </w:t>
      </w:r>
      <w:r w:rsidR="00DB6D82" w:rsidRPr="00724785">
        <w:rPr>
          <w:rFonts w:ascii="Arial" w:eastAsia="Times New Roman" w:hAnsi="Arial" w:cs="Arial"/>
          <w:sz w:val="22"/>
          <w:szCs w:val="22"/>
          <w:lang w:val="en-US"/>
        </w:rPr>
        <w:t xml:space="preserve">solutions </w:t>
      </w:r>
      <w:r w:rsidR="004D25D4" w:rsidRPr="00724785">
        <w:rPr>
          <w:rFonts w:ascii="Arial" w:eastAsia="Times New Roman" w:hAnsi="Arial" w:cs="Arial"/>
          <w:sz w:val="22"/>
          <w:szCs w:val="22"/>
          <w:lang w:val="en-US"/>
        </w:rPr>
        <w:t xml:space="preserve">and materials to the specific requirements. In addition, the company supports operators, planners and contractors with international engineering expertise, on-site consultancy and guidance on professional installation. </w:t>
      </w:r>
    </w:p>
    <w:p w14:paraId="319506D2" w14:textId="1BB6409B" w:rsidR="00453E3F" w:rsidRPr="00724785" w:rsidRDefault="001018E3" w:rsidP="00453E3F">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 xml:space="preserve">Sensor sleeper measures </w:t>
      </w:r>
      <w:r w:rsidR="00170E14" w:rsidRPr="00724785">
        <w:rPr>
          <w:rFonts w:ascii="Arial" w:eastAsia="Times New Roman" w:hAnsi="Arial" w:cs="Arial"/>
          <w:b/>
          <w:bCs/>
          <w:sz w:val="22"/>
          <w:szCs w:val="22"/>
          <w:lang w:val="en-US"/>
        </w:rPr>
        <w:t>load</w:t>
      </w:r>
      <w:r w:rsidRPr="00724785">
        <w:rPr>
          <w:rFonts w:ascii="Arial" w:eastAsia="Times New Roman" w:hAnsi="Arial" w:cs="Arial"/>
          <w:b/>
          <w:bCs/>
          <w:sz w:val="22"/>
          <w:szCs w:val="22"/>
          <w:lang w:val="en-US"/>
        </w:rPr>
        <w:br/>
      </w:r>
      <w:r w:rsidR="004D25D4" w:rsidRPr="00724785">
        <w:rPr>
          <w:rFonts w:ascii="Arial" w:eastAsia="Times New Roman" w:hAnsi="Arial" w:cs="Arial"/>
          <w:sz w:val="22"/>
          <w:szCs w:val="22"/>
          <w:lang w:val="en-US"/>
        </w:rPr>
        <w:t xml:space="preserve">Getzner demonstrates how this approach works in practice using, amongst other things, the Sensor Sleeper. This </w:t>
      </w:r>
      <w:r w:rsidR="0043559F" w:rsidRPr="00724785">
        <w:rPr>
          <w:rFonts w:ascii="Arial" w:eastAsia="Times New Roman" w:hAnsi="Arial" w:cs="Arial"/>
          <w:sz w:val="22"/>
          <w:szCs w:val="22"/>
          <w:lang w:val="en-US"/>
        </w:rPr>
        <w:t>sleeper</w:t>
      </w:r>
      <w:r w:rsidR="004D25D4" w:rsidRPr="00724785">
        <w:rPr>
          <w:rFonts w:ascii="Arial" w:eastAsia="Times New Roman" w:hAnsi="Arial" w:cs="Arial"/>
          <w:sz w:val="22"/>
          <w:szCs w:val="22"/>
          <w:lang w:val="en-US"/>
        </w:rPr>
        <w:t xml:space="preserve">, equipped with sensors, </w:t>
      </w:r>
      <w:proofErr w:type="spellStart"/>
      <w:r w:rsidR="004D25D4" w:rsidRPr="00724785">
        <w:rPr>
          <w:rFonts w:ascii="Arial" w:eastAsia="Times New Roman" w:hAnsi="Arial" w:cs="Arial"/>
          <w:sz w:val="22"/>
          <w:szCs w:val="22"/>
          <w:lang w:val="en-US"/>
        </w:rPr>
        <w:t>visualises</w:t>
      </w:r>
      <w:proofErr w:type="spellEnd"/>
      <w:r w:rsidR="004D25D4" w:rsidRPr="00724785">
        <w:rPr>
          <w:rFonts w:ascii="Arial" w:eastAsia="Times New Roman" w:hAnsi="Arial" w:cs="Arial"/>
          <w:sz w:val="22"/>
          <w:szCs w:val="22"/>
          <w:lang w:val="en-US"/>
        </w:rPr>
        <w:t xml:space="preserve"> how </w:t>
      </w:r>
      <w:r w:rsidR="001D2748" w:rsidRPr="00724785">
        <w:rPr>
          <w:rFonts w:ascii="Arial" w:eastAsia="Times New Roman" w:hAnsi="Arial" w:cs="Arial"/>
          <w:sz w:val="22"/>
          <w:szCs w:val="22"/>
          <w:lang w:val="en-US"/>
        </w:rPr>
        <w:t xml:space="preserve">load and pressure </w:t>
      </w:r>
      <w:r w:rsidR="004D25D4" w:rsidRPr="00724785">
        <w:rPr>
          <w:rFonts w:ascii="Arial" w:eastAsia="Times New Roman" w:hAnsi="Arial" w:cs="Arial"/>
          <w:sz w:val="22"/>
          <w:szCs w:val="22"/>
          <w:lang w:val="en-US"/>
        </w:rPr>
        <w:t xml:space="preserve">are distributed between the sleeper and the ballast. </w:t>
      </w:r>
      <w:r w:rsidR="00453E3F" w:rsidRPr="00724785">
        <w:rPr>
          <w:rFonts w:ascii="Arial" w:eastAsia="Times New Roman" w:hAnsi="Arial" w:cs="Arial"/>
          <w:sz w:val="22"/>
          <w:szCs w:val="22"/>
          <w:lang w:val="en-US"/>
        </w:rPr>
        <w:t>It thus provides an important basis for better understanding the track, assessing critical areas and designing targeted measures.</w:t>
      </w:r>
    </w:p>
    <w:p w14:paraId="014880CC" w14:textId="7D5CA778" w:rsidR="00282839" w:rsidRPr="00724785" w:rsidRDefault="00EE37A8" w:rsidP="00282839">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18 years of continuous operation without any loss of performance</w:t>
      </w:r>
      <w:r w:rsidRPr="00724785">
        <w:rPr>
          <w:rFonts w:ascii="Arial" w:eastAsia="Times New Roman" w:hAnsi="Arial" w:cs="Arial"/>
          <w:b/>
          <w:bCs/>
          <w:sz w:val="22"/>
          <w:szCs w:val="22"/>
          <w:lang w:val="en-US"/>
        </w:rPr>
        <w:br/>
      </w:r>
      <w:r w:rsidR="004D25D4" w:rsidRPr="00724785">
        <w:rPr>
          <w:rFonts w:ascii="Arial" w:eastAsia="Times New Roman" w:hAnsi="Arial" w:cs="Arial"/>
          <w:sz w:val="22"/>
          <w:szCs w:val="22"/>
          <w:lang w:val="en-US"/>
        </w:rPr>
        <w:t>Getzner demonstrates the effectiveness of this approach through international case studies, which will be presented at the exhibition stand. On the Tenerife tramway</w:t>
      </w:r>
      <w:r w:rsidR="00BE47D0" w:rsidRPr="00724785">
        <w:rPr>
          <w:rFonts w:ascii="Arial" w:eastAsia="Times New Roman" w:hAnsi="Arial" w:cs="Arial"/>
          <w:sz w:val="22"/>
          <w:szCs w:val="22"/>
          <w:lang w:val="en-US"/>
        </w:rPr>
        <w:t>,</w:t>
      </w:r>
      <w:r w:rsidR="004D25D4" w:rsidRPr="00724785">
        <w:rPr>
          <w:rFonts w:ascii="Arial" w:eastAsia="Times New Roman" w:hAnsi="Arial" w:cs="Arial"/>
          <w:sz w:val="22"/>
          <w:szCs w:val="22"/>
          <w:lang w:val="en-US"/>
        </w:rPr>
        <w:t xml:space="preserve"> a mass-spring system made of </w:t>
      </w:r>
      <w:proofErr w:type="spellStart"/>
      <w:r w:rsidR="004D25D4" w:rsidRPr="00724785">
        <w:rPr>
          <w:rFonts w:ascii="Arial" w:eastAsia="Times New Roman" w:hAnsi="Arial" w:cs="Arial"/>
          <w:sz w:val="22"/>
          <w:szCs w:val="22"/>
          <w:lang w:val="en-US"/>
        </w:rPr>
        <w:t>Sylomer</w:t>
      </w:r>
      <w:proofErr w:type="spellEnd"/>
      <w:r w:rsidR="004D25D4" w:rsidRPr="00724785">
        <w:rPr>
          <w:rFonts w:ascii="Arial" w:eastAsia="Times New Roman" w:hAnsi="Arial" w:cs="Arial"/>
          <w:sz w:val="22"/>
          <w:szCs w:val="22"/>
          <w:lang w:val="en-US"/>
        </w:rPr>
        <w:t>®</w:t>
      </w:r>
      <w:r w:rsidR="00BE47D0" w:rsidRPr="00724785">
        <w:rPr>
          <w:rFonts w:ascii="Arial" w:eastAsia="Times New Roman" w:hAnsi="Arial" w:cs="Arial"/>
          <w:sz w:val="22"/>
          <w:szCs w:val="22"/>
          <w:lang w:val="en-US"/>
        </w:rPr>
        <w:t xml:space="preserve">, which has been in </w:t>
      </w:r>
      <w:r w:rsidR="004D25D4" w:rsidRPr="00724785">
        <w:rPr>
          <w:rFonts w:ascii="Arial" w:eastAsia="Times New Roman" w:hAnsi="Arial" w:cs="Arial"/>
          <w:sz w:val="22"/>
          <w:szCs w:val="22"/>
          <w:lang w:val="en-US"/>
        </w:rPr>
        <w:t>continuous operation for 18 years</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ensures effective</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vibration isolation</w:t>
      </w:r>
      <w:r w:rsidR="00BE47D0" w:rsidRPr="00724785">
        <w:rPr>
          <w:rFonts w:ascii="Arial" w:eastAsia="Times New Roman" w:hAnsi="Arial" w:cs="Arial"/>
          <w:sz w:val="22"/>
          <w:szCs w:val="22"/>
          <w:lang w:val="en-US"/>
        </w:rPr>
        <w:t xml:space="preserve"> </w:t>
      </w:r>
      <w:r w:rsidR="001F2E85" w:rsidRPr="00724785">
        <w:rPr>
          <w:rFonts w:ascii="Arial" w:eastAsia="Times New Roman" w:hAnsi="Arial" w:cs="Arial"/>
          <w:sz w:val="22"/>
          <w:szCs w:val="22"/>
          <w:lang w:val="en-US"/>
        </w:rPr>
        <w:t>that complies with regulatory limits</w:t>
      </w:r>
      <w:r w:rsidR="001F2E85" w:rsidRPr="00724785">
        <w:rPr>
          <w:rFonts w:ascii="Arial" w:eastAsia="Times New Roman" w:hAnsi="Arial" w:cs="Arial"/>
          <w:bCs/>
          <w:i/>
          <w:iCs/>
          <w:sz w:val="22"/>
          <w:szCs w:val="22"/>
          <w:lang w:val="en-US"/>
        </w:rPr>
        <w:t xml:space="preserve">. </w:t>
      </w:r>
      <w:r w:rsidR="00BE47D0" w:rsidRPr="00724785">
        <w:rPr>
          <w:rFonts w:ascii="Arial" w:eastAsia="Times New Roman" w:hAnsi="Arial" w:cs="Arial"/>
          <w:sz w:val="22"/>
          <w:szCs w:val="22"/>
          <w:lang w:val="en-US"/>
        </w:rPr>
        <w:t xml:space="preserve">The </w:t>
      </w:r>
      <w:r w:rsidR="004D25D4" w:rsidRPr="00724785">
        <w:rPr>
          <w:rFonts w:ascii="Arial" w:eastAsia="Times New Roman" w:hAnsi="Arial" w:cs="Arial"/>
          <w:sz w:val="22"/>
          <w:szCs w:val="22"/>
          <w:lang w:val="en-US"/>
        </w:rPr>
        <w:t xml:space="preserve">solutions </w:t>
      </w:r>
      <w:r w:rsidR="00EF171C" w:rsidRPr="00724785">
        <w:rPr>
          <w:rFonts w:ascii="Arial" w:eastAsia="Times New Roman" w:hAnsi="Arial" w:cs="Arial"/>
          <w:sz w:val="22"/>
          <w:szCs w:val="22"/>
          <w:lang w:val="en-US"/>
        </w:rPr>
        <w:t xml:space="preserve">also </w:t>
      </w:r>
      <w:r w:rsidR="00BE47D0" w:rsidRPr="00724785">
        <w:rPr>
          <w:rFonts w:ascii="Arial" w:eastAsia="Times New Roman" w:hAnsi="Arial" w:cs="Arial"/>
          <w:sz w:val="22"/>
          <w:szCs w:val="22"/>
          <w:lang w:val="en-US"/>
        </w:rPr>
        <w:t>prove their worth</w:t>
      </w:r>
      <w:r w:rsidR="004D25D4" w:rsidRPr="00724785">
        <w:rPr>
          <w:rFonts w:ascii="Arial" w:eastAsia="Times New Roman" w:hAnsi="Arial" w:cs="Arial"/>
          <w:sz w:val="22"/>
          <w:szCs w:val="22"/>
          <w:lang w:val="en-US"/>
        </w:rPr>
        <w:t xml:space="preserve"> on high-speed and heavy-duty lines, </w:t>
      </w:r>
      <w:r w:rsidR="00163DF2" w:rsidRPr="00724785">
        <w:rPr>
          <w:rFonts w:ascii="Arial" w:eastAsia="Times New Roman" w:hAnsi="Arial" w:cs="Arial"/>
          <w:sz w:val="22"/>
          <w:szCs w:val="22"/>
          <w:lang w:val="en-US"/>
        </w:rPr>
        <w:t xml:space="preserve">despite extreme demands. </w:t>
      </w:r>
      <w:r w:rsidR="004D25D4" w:rsidRPr="00724785">
        <w:rPr>
          <w:rFonts w:ascii="Arial" w:eastAsia="Times New Roman" w:hAnsi="Arial" w:cs="Arial"/>
          <w:sz w:val="22"/>
          <w:szCs w:val="22"/>
          <w:lang w:val="en-US"/>
        </w:rPr>
        <w:t xml:space="preserve">One example is the Ankara–Sivas high-speed line in Turkey, where various elastic solutions </w:t>
      </w:r>
      <w:r w:rsidR="007A4307"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 xml:space="preserve">including </w:t>
      </w:r>
      <w:r w:rsidR="00724785" w:rsidRPr="00724785">
        <w:rPr>
          <w:rFonts w:ascii="Arial" w:eastAsia="Times New Roman" w:hAnsi="Arial" w:cs="Arial"/>
          <w:sz w:val="22"/>
          <w:szCs w:val="22"/>
          <w:lang w:val="en-US"/>
        </w:rPr>
        <w:t>under</w:t>
      </w:r>
      <w:r w:rsid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 xml:space="preserve">ballast mats, </w:t>
      </w:r>
      <w:r w:rsidR="00724785">
        <w:rPr>
          <w:rFonts w:ascii="Arial" w:eastAsia="Times New Roman" w:hAnsi="Arial" w:cs="Arial"/>
          <w:sz w:val="22"/>
          <w:szCs w:val="22"/>
          <w:lang w:val="en-US"/>
        </w:rPr>
        <w:t xml:space="preserve">under </w:t>
      </w:r>
      <w:r w:rsidR="004D25D4" w:rsidRPr="00724785">
        <w:rPr>
          <w:rFonts w:ascii="Arial" w:eastAsia="Times New Roman" w:hAnsi="Arial" w:cs="Arial"/>
          <w:sz w:val="22"/>
          <w:szCs w:val="22"/>
          <w:lang w:val="en-US"/>
        </w:rPr>
        <w:t xml:space="preserve">sleeper pads and mass-spring systems </w:t>
      </w:r>
      <w:r w:rsidR="00BE47D0" w:rsidRPr="00724785">
        <w:rPr>
          <w:rFonts w:ascii="Arial" w:eastAsia="Times New Roman" w:hAnsi="Arial" w:cs="Arial"/>
          <w:sz w:val="22"/>
          <w:szCs w:val="22"/>
          <w:lang w:val="en-US"/>
        </w:rPr>
        <w:t xml:space="preserve">– </w:t>
      </w:r>
      <w:r w:rsidR="004D25D4" w:rsidRPr="00724785">
        <w:rPr>
          <w:rFonts w:ascii="Arial" w:eastAsia="Times New Roman" w:hAnsi="Arial" w:cs="Arial"/>
          <w:sz w:val="22"/>
          <w:szCs w:val="22"/>
          <w:lang w:val="en-US"/>
        </w:rPr>
        <w:t>were combined depending on the requirements and the section of track.</w:t>
      </w:r>
      <w:r w:rsidR="00A137DA" w:rsidRPr="00724785">
        <w:rPr>
          <w:rFonts w:ascii="Arial" w:eastAsia="Times New Roman" w:hAnsi="Arial" w:cs="Arial"/>
          <w:sz w:val="22"/>
          <w:szCs w:val="22"/>
          <w:lang w:val="en-US"/>
        </w:rPr>
        <w:t xml:space="preserve"> </w:t>
      </w:r>
      <w:r w:rsidR="00311FF9" w:rsidRPr="00724785">
        <w:rPr>
          <w:rFonts w:ascii="Arial" w:eastAsia="Times New Roman" w:hAnsi="Arial" w:cs="Arial"/>
          <w:sz w:val="22"/>
          <w:szCs w:val="22"/>
          <w:lang w:val="en-US"/>
        </w:rPr>
        <w:t>“</w:t>
      </w:r>
      <w:r w:rsidR="00563EFE" w:rsidRPr="00724785">
        <w:rPr>
          <w:rFonts w:ascii="Arial" w:eastAsia="Times New Roman" w:hAnsi="Arial" w:cs="Arial"/>
          <w:sz w:val="22"/>
          <w:szCs w:val="22"/>
          <w:lang w:val="en-US"/>
        </w:rPr>
        <w:t xml:space="preserve">Thanks to the elasticity of </w:t>
      </w:r>
      <w:proofErr w:type="spellStart"/>
      <w:r w:rsidR="00563EFE" w:rsidRPr="00724785">
        <w:rPr>
          <w:rFonts w:ascii="Arial" w:eastAsia="Times New Roman" w:hAnsi="Arial" w:cs="Arial"/>
          <w:sz w:val="22"/>
          <w:szCs w:val="22"/>
          <w:lang w:val="en-US"/>
        </w:rPr>
        <w:t>Getzner’s</w:t>
      </w:r>
      <w:proofErr w:type="spellEnd"/>
      <w:r w:rsidR="00563EFE" w:rsidRPr="00724785">
        <w:rPr>
          <w:rFonts w:ascii="Arial" w:eastAsia="Times New Roman" w:hAnsi="Arial" w:cs="Arial"/>
          <w:sz w:val="22"/>
          <w:szCs w:val="22"/>
          <w:lang w:val="en-US"/>
        </w:rPr>
        <w:t xml:space="preserve"> products, the stiffness of the tracks was adjusted to the desired level. The aim is to significantly reduce maintenance costs as a result</w:t>
      </w:r>
      <w:r w:rsidR="00311FF9" w:rsidRPr="00724785">
        <w:rPr>
          <w:rFonts w:ascii="Arial" w:eastAsia="Times New Roman" w:hAnsi="Arial" w:cs="Arial"/>
          <w:sz w:val="22"/>
          <w:szCs w:val="22"/>
          <w:lang w:val="en-US"/>
        </w:rPr>
        <w:t xml:space="preserve">,” </w:t>
      </w:r>
      <w:r w:rsidR="00282839" w:rsidRPr="00724785">
        <w:rPr>
          <w:rFonts w:ascii="Arial" w:eastAsia="Times New Roman" w:hAnsi="Arial" w:cs="Arial"/>
          <w:sz w:val="22"/>
          <w:szCs w:val="22"/>
          <w:lang w:val="en-US"/>
        </w:rPr>
        <w:t>according to those involved in the project.</w:t>
      </w:r>
    </w:p>
    <w:p w14:paraId="613F7821" w14:textId="6FA8F0D3" w:rsidR="00982793" w:rsidRPr="00724785" w:rsidRDefault="00140819" w:rsidP="00982793">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 xml:space="preserve">More </w:t>
      </w:r>
      <w:r w:rsidR="00043540" w:rsidRPr="00724785">
        <w:rPr>
          <w:rFonts w:ascii="Arial" w:eastAsia="Times New Roman" w:hAnsi="Arial" w:cs="Arial"/>
          <w:b/>
          <w:bCs/>
          <w:sz w:val="22"/>
          <w:szCs w:val="22"/>
          <w:lang w:val="en-US"/>
        </w:rPr>
        <w:t xml:space="preserve">economical </w:t>
      </w:r>
      <w:r w:rsidRPr="00724785">
        <w:rPr>
          <w:rFonts w:ascii="Arial" w:eastAsia="Times New Roman" w:hAnsi="Arial" w:cs="Arial"/>
          <w:b/>
          <w:bCs/>
          <w:sz w:val="22"/>
          <w:szCs w:val="22"/>
          <w:lang w:val="en-US"/>
        </w:rPr>
        <w:t xml:space="preserve">means more </w:t>
      </w:r>
      <w:r w:rsidR="00043540" w:rsidRPr="00724785">
        <w:rPr>
          <w:rFonts w:ascii="Arial" w:eastAsia="Times New Roman" w:hAnsi="Arial" w:cs="Arial"/>
          <w:b/>
          <w:bCs/>
          <w:sz w:val="22"/>
          <w:szCs w:val="22"/>
          <w:lang w:val="en-US"/>
        </w:rPr>
        <w:t>sustainable</w:t>
      </w:r>
      <w:r w:rsidR="00043540" w:rsidRPr="00724785">
        <w:rPr>
          <w:rFonts w:ascii="Arial" w:eastAsia="Times New Roman" w:hAnsi="Arial" w:cs="Arial"/>
          <w:sz w:val="22"/>
          <w:szCs w:val="22"/>
          <w:lang w:val="en-US"/>
        </w:rPr>
        <w:br/>
      </w:r>
      <w:r w:rsidR="00756A4D" w:rsidRPr="00724785">
        <w:rPr>
          <w:rFonts w:ascii="Arial" w:eastAsia="Times New Roman" w:hAnsi="Arial" w:cs="Arial"/>
          <w:sz w:val="22"/>
          <w:szCs w:val="22"/>
          <w:lang w:val="en-US"/>
        </w:rPr>
        <w:t xml:space="preserve">These examples demonstrate that correctly designed vibration protection reduces vibrations </w:t>
      </w:r>
      <w:r w:rsidR="00756A4D" w:rsidRPr="00724785">
        <w:rPr>
          <w:rFonts w:ascii="Arial" w:eastAsia="Times New Roman" w:hAnsi="Arial" w:cs="Arial"/>
          <w:sz w:val="22"/>
          <w:szCs w:val="22"/>
          <w:lang w:val="en-US"/>
        </w:rPr>
        <w:lastRenderedPageBreak/>
        <w:t>and noise whilst simultaneously relieving stress on the track superstructure. Ballast wear and maintenance costs are reduced, whilst track alignment stability is improved. This has a direct positive impact on the availability and life-cycle costs of a railway line.</w:t>
      </w:r>
      <w:r w:rsidR="00664A04" w:rsidRPr="00724785">
        <w:rPr>
          <w:rFonts w:ascii="Arial" w:eastAsia="Times New Roman" w:hAnsi="Arial" w:cs="Arial"/>
          <w:sz w:val="22"/>
          <w:szCs w:val="22"/>
          <w:lang w:val="en-US"/>
        </w:rPr>
        <w:t xml:space="preserve"> </w:t>
      </w:r>
      <w:r w:rsidR="00982793" w:rsidRPr="00724785">
        <w:rPr>
          <w:rFonts w:ascii="Arial" w:eastAsia="Times New Roman" w:hAnsi="Arial" w:cs="Arial"/>
          <w:sz w:val="22"/>
          <w:szCs w:val="22"/>
          <w:lang w:val="en-US"/>
        </w:rPr>
        <w:t>“Our solutions draw on more than 50 years’ experience in railway infrastructure. What matters is how we apply this experience to reduce wear and tear and ensure the line is operated in a stable and cost-effective manner over the long term,” says Jürgen Rainalter.</w:t>
      </w:r>
    </w:p>
    <w:p w14:paraId="0D14DE5D" w14:textId="1232ADDE" w:rsidR="004D25D4" w:rsidRPr="00724785" w:rsidRDefault="004D25D4" w:rsidP="004D25D4">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sz w:val="22"/>
          <w:szCs w:val="22"/>
          <w:lang w:val="en-US"/>
        </w:rPr>
        <w:t xml:space="preserve">At InnoTrans 2026, Getzner Werkstoffe will demonstrate how experience, measurement, analysis and precise material </w:t>
      </w:r>
      <w:proofErr w:type="spellStart"/>
      <w:r w:rsidRPr="00724785">
        <w:rPr>
          <w:rFonts w:ascii="Arial" w:eastAsia="Times New Roman" w:hAnsi="Arial" w:cs="Arial"/>
          <w:sz w:val="22"/>
          <w:szCs w:val="22"/>
          <w:lang w:val="en-US"/>
        </w:rPr>
        <w:t>optimisation</w:t>
      </w:r>
      <w:proofErr w:type="spellEnd"/>
      <w:r w:rsidRPr="00724785">
        <w:rPr>
          <w:rFonts w:ascii="Arial" w:eastAsia="Times New Roman" w:hAnsi="Arial" w:cs="Arial"/>
          <w:sz w:val="22"/>
          <w:szCs w:val="22"/>
          <w:lang w:val="en-US"/>
        </w:rPr>
        <w:t xml:space="preserve"> </w:t>
      </w:r>
      <w:r w:rsidR="0091721F" w:rsidRPr="00724785">
        <w:rPr>
          <w:rFonts w:ascii="Arial" w:eastAsia="Times New Roman" w:hAnsi="Arial" w:cs="Arial"/>
          <w:sz w:val="22"/>
          <w:szCs w:val="22"/>
          <w:lang w:val="en-US"/>
        </w:rPr>
        <w:t xml:space="preserve">combine to create </w:t>
      </w:r>
      <w:r w:rsidRPr="00724785">
        <w:rPr>
          <w:rFonts w:ascii="Arial" w:eastAsia="Times New Roman" w:hAnsi="Arial" w:cs="Arial"/>
          <w:sz w:val="22"/>
          <w:szCs w:val="22"/>
          <w:lang w:val="en-US"/>
        </w:rPr>
        <w:t xml:space="preserve">holistic solutions for </w:t>
      </w:r>
      <w:r w:rsidR="00BE5A1E" w:rsidRPr="00724785">
        <w:rPr>
          <w:rFonts w:ascii="Arial" w:eastAsia="Times New Roman" w:hAnsi="Arial" w:cs="Arial"/>
          <w:sz w:val="22"/>
          <w:szCs w:val="22"/>
          <w:lang w:val="en-US"/>
        </w:rPr>
        <w:t>high-performance and cost-effective railway lines</w:t>
      </w:r>
      <w:r w:rsidR="0091721F" w:rsidRPr="00724785">
        <w:rPr>
          <w:rFonts w:ascii="Arial" w:eastAsia="Times New Roman" w:hAnsi="Arial" w:cs="Arial"/>
          <w:sz w:val="22"/>
          <w:szCs w:val="22"/>
          <w:lang w:val="en-US"/>
        </w:rPr>
        <w:t xml:space="preserve">. </w:t>
      </w:r>
      <w:r w:rsidRPr="00724785">
        <w:rPr>
          <w:rFonts w:ascii="Arial" w:eastAsia="Times New Roman" w:hAnsi="Arial" w:cs="Arial"/>
          <w:sz w:val="22"/>
          <w:szCs w:val="22"/>
          <w:lang w:val="en-US"/>
        </w:rPr>
        <w:t xml:space="preserve">Trade visitors can </w:t>
      </w:r>
      <w:r w:rsidR="00BB7022" w:rsidRPr="00724785">
        <w:rPr>
          <w:rFonts w:ascii="Arial" w:eastAsia="Times New Roman" w:hAnsi="Arial" w:cs="Arial"/>
          <w:sz w:val="22"/>
          <w:szCs w:val="22"/>
          <w:lang w:val="en-US"/>
        </w:rPr>
        <w:t xml:space="preserve">gain an insight into the practical implementation </w:t>
      </w:r>
      <w:r w:rsidRPr="00724785">
        <w:rPr>
          <w:rFonts w:ascii="Arial" w:eastAsia="Times New Roman" w:hAnsi="Arial" w:cs="Arial"/>
          <w:sz w:val="22"/>
          <w:szCs w:val="22"/>
          <w:lang w:val="en-US"/>
        </w:rPr>
        <w:t xml:space="preserve">at the stand </w:t>
      </w:r>
      <w:r w:rsidR="00F80B38" w:rsidRPr="00724785">
        <w:rPr>
          <w:rFonts w:ascii="Arial" w:eastAsia="Times New Roman" w:hAnsi="Arial" w:cs="Arial"/>
          <w:sz w:val="22"/>
          <w:szCs w:val="22"/>
          <w:lang w:val="en-US"/>
        </w:rPr>
        <w:t xml:space="preserve">through specific </w:t>
      </w:r>
      <w:r w:rsidRPr="00724785">
        <w:rPr>
          <w:rFonts w:ascii="Arial" w:eastAsia="Times New Roman" w:hAnsi="Arial" w:cs="Arial"/>
          <w:sz w:val="22"/>
          <w:szCs w:val="22"/>
          <w:lang w:val="en-US"/>
        </w:rPr>
        <w:t xml:space="preserve">applications, </w:t>
      </w:r>
      <w:r w:rsidR="00F80B38" w:rsidRPr="00724785">
        <w:rPr>
          <w:rFonts w:ascii="Arial" w:eastAsia="Times New Roman" w:hAnsi="Arial" w:cs="Arial"/>
          <w:sz w:val="22"/>
          <w:szCs w:val="22"/>
          <w:lang w:val="en-US"/>
        </w:rPr>
        <w:t xml:space="preserve">international </w:t>
      </w:r>
      <w:r w:rsidRPr="00724785">
        <w:rPr>
          <w:rFonts w:ascii="Arial" w:eastAsia="Times New Roman" w:hAnsi="Arial" w:cs="Arial"/>
          <w:sz w:val="22"/>
          <w:szCs w:val="22"/>
          <w:lang w:val="en-US"/>
        </w:rPr>
        <w:t xml:space="preserve">case studies and </w:t>
      </w:r>
      <w:r w:rsidR="00BB7022" w:rsidRPr="00724785">
        <w:rPr>
          <w:rFonts w:ascii="Arial" w:eastAsia="Times New Roman" w:hAnsi="Arial" w:cs="Arial"/>
          <w:sz w:val="22"/>
          <w:szCs w:val="22"/>
          <w:lang w:val="en-US"/>
        </w:rPr>
        <w:t xml:space="preserve">the </w:t>
      </w:r>
      <w:r w:rsidRPr="00724785">
        <w:rPr>
          <w:rFonts w:ascii="Arial" w:eastAsia="Times New Roman" w:hAnsi="Arial" w:cs="Arial"/>
          <w:sz w:val="22"/>
          <w:szCs w:val="22"/>
          <w:lang w:val="en-US"/>
        </w:rPr>
        <w:t xml:space="preserve">Sensor </w:t>
      </w:r>
      <w:r w:rsidR="00BB7022" w:rsidRPr="00724785">
        <w:rPr>
          <w:rFonts w:ascii="Arial" w:eastAsia="Times New Roman" w:hAnsi="Arial" w:cs="Arial"/>
          <w:sz w:val="22"/>
          <w:szCs w:val="22"/>
          <w:lang w:val="en-US"/>
        </w:rPr>
        <w:t>Sleeper</w:t>
      </w:r>
      <w:r w:rsidRPr="00724785">
        <w:rPr>
          <w:rFonts w:ascii="Arial" w:eastAsia="Times New Roman" w:hAnsi="Arial" w:cs="Arial"/>
          <w:sz w:val="22"/>
          <w:szCs w:val="22"/>
          <w:lang w:val="en-US"/>
        </w:rPr>
        <w:t>.</w:t>
      </w:r>
    </w:p>
    <w:p w14:paraId="74A35625" w14:textId="4A5614CA" w:rsidR="0024543A" w:rsidRPr="00724785" w:rsidRDefault="0024543A" w:rsidP="0024543A">
      <w:pPr>
        <w:spacing w:before="100" w:beforeAutospacing="1" w:after="100" w:afterAutospacing="1"/>
        <w:rPr>
          <w:rFonts w:ascii="Arial" w:eastAsia="Times New Roman" w:hAnsi="Arial" w:cs="Arial"/>
          <w:sz w:val="22"/>
          <w:szCs w:val="22"/>
          <w:lang w:val="en-US"/>
        </w:rPr>
      </w:pPr>
      <w:r w:rsidRPr="00724785">
        <w:rPr>
          <w:rFonts w:ascii="Arial" w:eastAsia="Times New Roman" w:hAnsi="Arial" w:cs="Arial"/>
          <w:b/>
          <w:bCs/>
          <w:sz w:val="22"/>
          <w:szCs w:val="22"/>
          <w:lang w:val="en-US"/>
        </w:rPr>
        <w:t>Getzner Werkstoffe at InnoTrans 2026:</w:t>
      </w:r>
      <w:r w:rsidRPr="00724785">
        <w:rPr>
          <w:rFonts w:ascii="Arial" w:eastAsia="Times New Roman" w:hAnsi="Arial" w:cs="Arial"/>
          <w:sz w:val="22"/>
          <w:szCs w:val="22"/>
          <w:lang w:val="en-US"/>
        </w:rPr>
        <w:br/>
        <w:t xml:space="preserve">Hall/Stand: </w:t>
      </w:r>
      <w:r w:rsidR="00EA6EAA" w:rsidRPr="00724785">
        <w:rPr>
          <w:rFonts w:ascii="Arial" w:eastAsia="Times New Roman" w:hAnsi="Arial" w:cs="Arial"/>
          <w:sz w:val="22"/>
          <w:szCs w:val="22"/>
          <w:lang w:val="en-US"/>
        </w:rPr>
        <w:t>Stand No. 330 in Hall 25;</w:t>
      </w:r>
      <w:r w:rsidR="00F14730" w:rsidRPr="00724785">
        <w:rPr>
          <w:rFonts w:ascii="Arial" w:eastAsia="Times New Roman" w:hAnsi="Arial" w:cs="Arial"/>
          <w:sz w:val="22"/>
          <w:szCs w:val="22"/>
          <w:lang w:val="en-US"/>
        </w:rPr>
        <w:t xml:space="preserve"> https://www.getzner.com/innotrans</w:t>
      </w:r>
      <w:r w:rsidR="00F14730" w:rsidRPr="00724785" w:rsidDel="00EA6EAA">
        <w:rPr>
          <w:rFonts w:ascii="Arial" w:eastAsia="Times New Roman" w:hAnsi="Arial" w:cs="Arial"/>
          <w:sz w:val="22"/>
          <w:szCs w:val="22"/>
          <w:highlight w:val="yellow"/>
          <w:lang w:val="en-US"/>
        </w:rPr>
        <w:t xml:space="preserve"> </w:t>
      </w:r>
      <w:r w:rsidRPr="00724785">
        <w:rPr>
          <w:rFonts w:ascii="Arial" w:eastAsia="Times New Roman" w:hAnsi="Arial" w:cs="Arial"/>
          <w:sz w:val="22"/>
          <w:szCs w:val="22"/>
          <w:highlight w:val="yellow"/>
          <w:lang w:val="en-US"/>
        </w:rPr>
        <w:br/>
      </w:r>
      <w:r w:rsidRPr="00724785">
        <w:rPr>
          <w:rFonts w:ascii="Arial" w:eastAsia="Times New Roman" w:hAnsi="Arial" w:cs="Arial"/>
          <w:sz w:val="22"/>
          <w:szCs w:val="22"/>
          <w:lang w:val="en-US"/>
        </w:rPr>
        <w:t>22 to 25 September 2026, Berlin</w:t>
      </w:r>
    </w:p>
    <w:p w14:paraId="392CCAC5" w14:textId="30049518" w:rsidR="00475AE5" w:rsidRPr="00724785" w:rsidRDefault="008B1636" w:rsidP="00475AE5">
      <w:pPr>
        <w:spacing w:line="276" w:lineRule="auto"/>
        <w:rPr>
          <w:rFonts w:ascii="Arial" w:hAnsi="Arial"/>
          <w:b/>
          <w:color w:val="000000"/>
          <w:lang w:val="en-US"/>
        </w:rPr>
      </w:pPr>
      <w:r w:rsidRPr="00724785">
        <w:rPr>
          <w:rFonts w:ascii="Arial" w:hAnsi="Arial"/>
          <w:b/>
          <w:color w:val="000000"/>
          <w:lang w:val="en-US"/>
        </w:rPr>
        <w:br/>
      </w:r>
      <w:r w:rsidR="00475AE5" w:rsidRPr="00724785">
        <w:rPr>
          <w:rFonts w:ascii="Arial" w:hAnsi="Arial"/>
          <w:b/>
          <w:color w:val="000000"/>
          <w:lang w:val="en-US"/>
        </w:rPr>
        <w:t xml:space="preserve">Click here for </w:t>
      </w:r>
      <w:r w:rsidR="00475AE5" w:rsidRPr="00724785">
        <w:rPr>
          <w:rFonts w:ascii="Arial" w:hAnsi="Arial"/>
          <w:b/>
          <w:lang w:val="en-US"/>
        </w:rPr>
        <w:t xml:space="preserve">the </w:t>
      </w:r>
      <w:hyperlink r:id="rId10" w:history="1">
        <w:r w:rsidR="00475AE5" w:rsidRPr="0029243B">
          <w:rPr>
            <w:rStyle w:val="Hyperlink"/>
            <w:rFonts w:ascii="Arial" w:hAnsi="Arial"/>
            <w:b/>
            <w:lang w:val="en-US"/>
          </w:rPr>
          <w:t>press kit</w:t>
        </w:r>
      </w:hyperlink>
      <w:r w:rsidR="00475AE5" w:rsidRPr="00724785">
        <w:rPr>
          <w:rFonts w:ascii="Arial" w:hAnsi="Arial"/>
          <w:b/>
          <w:color w:val="000000"/>
          <w:lang w:val="en-US"/>
        </w:rPr>
        <w:t>.</w:t>
      </w:r>
    </w:p>
    <w:p w14:paraId="64F1EBB5" w14:textId="14903758" w:rsidR="00034ABD" w:rsidRPr="00724785" w:rsidRDefault="00B96D23" w:rsidP="00C72228">
      <w:pPr>
        <w:spacing w:before="100" w:beforeAutospacing="1" w:after="100" w:afterAutospacing="1"/>
        <w:rPr>
          <w:rFonts w:ascii="Arial" w:hAnsi="Arial" w:cs="Arial"/>
          <w:sz w:val="20"/>
          <w:szCs w:val="20"/>
          <w:lang w:val="en-US"/>
        </w:rPr>
      </w:pPr>
      <w:r>
        <w:rPr>
          <w:rFonts w:ascii="Arial" w:hAnsi="Arial" w:cs="Arial"/>
          <w:b/>
          <w:bCs/>
          <w:sz w:val="20"/>
          <w:szCs w:val="20"/>
          <w:lang w:val="en-US"/>
        </w:rPr>
        <w:t>Image</w:t>
      </w:r>
      <w:r w:rsidR="00475AE5" w:rsidRPr="00724785">
        <w:rPr>
          <w:rFonts w:ascii="Arial" w:hAnsi="Arial" w:cs="Arial"/>
          <w:b/>
          <w:bCs/>
          <w:sz w:val="20"/>
          <w:szCs w:val="20"/>
          <w:lang w:val="en-US"/>
        </w:rPr>
        <w:t xml:space="preserve"> 1</w:t>
      </w:r>
      <w:r w:rsidR="00475AE5" w:rsidRPr="00724785">
        <w:rPr>
          <w:rFonts w:ascii="Arial" w:hAnsi="Arial" w:cs="Arial"/>
          <w:sz w:val="20"/>
          <w:szCs w:val="20"/>
          <w:lang w:val="en-US"/>
        </w:rPr>
        <w:t>: Illustrative image: Beyond Track Protection</w:t>
      </w:r>
      <w:r w:rsidR="00475AE5" w:rsidRPr="00724785">
        <w:rPr>
          <w:rFonts w:ascii="Arial" w:hAnsi="Arial" w:cs="Arial"/>
          <w:sz w:val="20"/>
          <w:szCs w:val="20"/>
          <w:lang w:val="en-US"/>
        </w:rPr>
        <w:br/>
      </w:r>
      <w:r w:rsidR="00475AE5" w:rsidRPr="00724785">
        <w:rPr>
          <w:rFonts w:ascii="Arial" w:hAnsi="Arial" w:cs="Arial"/>
          <w:b/>
          <w:bCs/>
          <w:sz w:val="20"/>
          <w:szCs w:val="20"/>
          <w:lang w:val="en-US"/>
        </w:rPr>
        <w:t xml:space="preserve">Caption: </w:t>
      </w:r>
      <w:r w:rsidR="00537301" w:rsidRPr="00724785">
        <w:rPr>
          <w:rFonts w:ascii="Arial" w:hAnsi="Arial" w:cs="Arial"/>
          <w:sz w:val="20"/>
          <w:szCs w:val="20"/>
          <w:lang w:val="en-US"/>
        </w:rPr>
        <w:t xml:space="preserve">At Getzner, ‘Track Protection’ stands for vibration isolation, superstructure protection and noise reduction – with a view to </w:t>
      </w:r>
      <w:proofErr w:type="spellStart"/>
      <w:r w:rsidR="00537301" w:rsidRPr="00724785">
        <w:rPr>
          <w:rFonts w:ascii="Arial" w:hAnsi="Arial" w:cs="Arial"/>
          <w:sz w:val="20"/>
          <w:szCs w:val="20"/>
          <w:lang w:val="en-US"/>
        </w:rPr>
        <w:t>optimising</w:t>
      </w:r>
      <w:proofErr w:type="spellEnd"/>
      <w:r w:rsidR="00537301" w:rsidRPr="00724785">
        <w:rPr>
          <w:rFonts w:ascii="Arial" w:hAnsi="Arial" w:cs="Arial"/>
          <w:sz w:val="20"/>
          <w:szCs w:val="20"/>
          <w:lang w:val="en-US"/>
        </w:rPr>
        <w:t xml:space="preserve"> the entire line.</w:t>
      </w:r>
      <w:r w:rsidR="00475AE5" w:rsidRPr="00724785">
        <w:rPr>
          <w:rFonts w:ascii="Arial" w:hAnsi="Arial" w:cs="Arial"/>
          <w:sz w:val="20"/>
          <w:szCs w:val="20"/>
          <w:lang w:val="en-US"/>
        </w:rPr>
        <w:br/>
      </w:r>
      <w:r w:rsidR="00475AE5" w:rsidRPr="00724785">
        <w:rPr>
          <w:rFonts w:ascii="Arial" w:hAnsi="Arial" w:cs="Arial"/>
          <w:b/>
          <w:bCs/>
          <w:sz w:val="20"/>
          <w:szCs w:val="20"/>
          <w:lang w:val="en-US"/>
        </w:rPr>
        <w:t xml:space="preserve">Image source: </w:t>
      </w:r>
      <w:r w:rsidR="00475AE5" w:rsidRPr="00724785">
        <w:rPr>
          <w:rFonts w:ascii="Arial" w:hAnsi="Arial" w:cs="Arial"/>
          <w:sz w:val="20"/>
          <w:szCs w:val="20"/>
          <w:lang w:val="en-US"/>
        </w:rPr>
        <w:t>Getzner Werkstoffe, published free of charge</w:t>
      </w:r>
      <w:r w:rsidR="00475AE5" w:rsidRPr="00724785">
        <w:rPr>
          <w:rFonts w:ascii="Arial" w:hAnsi="Arial" w:cs="Arial"/>
          <w:sz w:val="20"/>
          <w:szCs w:val="20"/>
          <w:lang w:val="en-US"/>
        </w:rPr>
        <w:br/>
      </w:r>
      <w:r w:rsidR="00475AE5" w:rsidRPr="00724785">
        <w:rPr>
          <w:rFonts w:ascii="Arial" w:hAnsi="Arial" w:cs="Arial"/>
          <w:sz w:val="20"/>
          <w:szCs w:val="20"/>
          <w:lang w:val="en-US"/>
        </w:rPr>
        <w:br/>
      </w:r>
      <w:r w:rsidR="00475AE5" w:rsidRPr="00724785">
        <w:rPr>
          <w:rFonts w:ascii="Arial" w:hAnsi="Arial" w:cs="Arial"/>
          <w:b/>
          <w:bCs/>
          <w:sz w:val="20"/>
          <w:szCs w:val="20"/>
          <w:lang w:val="en-US"/>
        </w:rPr>
        <w:t>Image 2</w:t>
      </w:r>
      <w:r w:rsidR="00475AE5" w:rsidRPr="00724785">
        <w:rPr>
          <w:rFonts w:ascii="Arial" w:hAnsi="Arial" w:cs="Arial"/>
          <w:sz w:val="20"/>
          <w:szCs w:val="20"/>
          <w:lang w:val="en-US"/>
        </w:rPr>
        <w:t>: Illustrative image of Sensor Sleepers</w:t>
      </w:r>
      <w:r w:rsidR="00475AE5" w:rsidRPr="00724785">
        <w:rPr>
          <w:rFonts w:ascii="Arial" w:hAnsi="Arial" w:cs="Arial"/>
          <w:sz w:val="20"/>
          <w:szCs w:val="20"/>
          <w:lang w:val="en-US"/>
        </w:rPr>
        <w:br/>
      </w:r>
      <w:r w:rsidR="00475AE5" w:rsidRPr="00724785">
        <w:rPr>
          <w:rFonts w:ascii="Arial" w:hAnsi="Arial" w:cs="Arial"/>
          <w:b/>
          <w:bCs/>
          <w:sz w:val="20"/>
          <w:szCs w:val="20"/>
          <w:lang w:val="en-US"/>
        </w:rPr>
        <w:t xml:space="preserve">Caption: </w:t>
      </w:r>
      <w:r w:rsidR="00537301" w:rsidRPr="00724785">
        <w:rPr>
          <w:rFonts w:ascii="Arial" w:hAnsi="Arial" w:cs="Arial"/>
          <w:sz w:val="20"/>
          <w:szCs w:val="20"/>
          <w:lang w:val="en-US"/>
        </w:rPr>
        <w:t xml:space="preserve">Sensor Sleepers provide valuable data to help better assess critical areas and implement </w:t>
      </w:r>
      <w:r w:rsidR="00537301" w:rsidRPr="00724785">
        <w:rPr>
          <w:rFonts w:ascii="Arial" w:hAnsi="Arial" w:cs="Arial"/>
          <w:bCs/>
          <w:sz w:val="20"/>
          <w:szCs w:val="20"/>
          <w:lang w:val="en-US"/>
        </w:rPr>
        <w:t xml:space="preserve">effective </w:t>
      </w:r>
      <w:r w:rsidR="00537301" w:rsidRPr="00724785">
        <w:rPr>
          <w:rFonts w:ascii="Arial" w:hAnsi="Arial" w:cs="Arial"/>
          <w:sz w:val="20"/>
          <w:szCs w:val="20"/>
          <w:lang w:val="en-US"/>
        </w:rPr>
        <w:t>measures</w:t>
      </w:r>
      <w:r w:rsidR="00537301" w:rsidRPr="00724785">
        <w:rPr>
          <w:rFonts w:ascii="Arial" w:hAnsi="Arial" w:cs="Arial"/>
          <w:bCs/>
          <w:sz w:val="20"/>
          <w:szCs w:val="20"/>
          <w:lang w:val="en-US"/>
        </w:rPr>
        <w:t xml:space="preserve">. </w:t>
      </w:r>
      <w:r w:rsidR="002346FD" w:rsidRPr="00724785">
        <w:rPr>
          <w:rFonts w:ascii="Arial" w:hAnsi="Arial" w:cs="Arial"/>
          <w:bCs/>
          <w:sz w:val="20"/>
          <w:szCs w:val="20"/>
          <w:lang w:val="en-US"/>
        </w:rPr>
        <w:br/>
      </w:r>
      <w:r w:rsidR="00475AE5" w:rsidRPr="00724785">
        <w:rPr>
          <w:rFonts w:ascii="Arial" w:hAnsi="Arial" w:cs="Arial"/>
          <w:b/>
          <w:bCs/>
          <w:sz w:val="20"/>
          <w:szCs w:val="20"/>
          <w:lang w:val="en-US"/>
        </w:rPr>
        <w:t xml:space="preserve">Image source: </w:t>
      </w:r>
      <w:r w:rsidR="00475AE5" w:rsidRPr="00724785">
        <w:rPr>
          <w:rFonts w:ascii="Arial" w:hAnsi="Arial" w:cs="Arial"/>
          <w:sz w:val="20"/>
          <w:szCs w:val="20"/>
          <w:lang w:val="en-US"/>
        </w:rPr>
        <w:t>Getzner Werkstoffe, published free of charge</w:t>
      </w:r>
      <w:r w:rsidR="00C2047F" w:rsidRPr="00724785">
        <w:rPr>
          <w:rFonts w:ascii="Arial" w:hAnsi="Arial" w:cs="Arial"/>
          <w:sz w:val="20"/>
          <w:szCs w:val="20"/>
          <w:lang w:val="en-US"/>
        </w:rPr>
        <w:br/>
      </w:r>
      <w:r w:rsidR="007F2A3B" w:rsidRPr="00724785">
        <w:rPr>
          <w:rFonts w:ascii="Arial" w:hAnsi="Arial"/>
          <w:b/>
          <w:color w:val="000000" w:themeColor="text1"/>
          <w:sz w:val="22"/>
          <w:szCs w:val="22"/>
          <w:lang w:val="en-US"/>
        </w:rPr>
        <w:br/>
      </w:r>
      <w:r w:rsidR="00034ABD" w:rsidRPr="00724785">
        <w:rPr>
          <w:rFonts w:ascii="Arial" w:hAnsi="Arial" w:cs="Arial"/>
          <w:b/>
          <w:bCs/>
          <w:sz w:val="20"/>
          <w:szCs w:val="20"/>
          <w:lang w:val="en-US"/>
        </w:rPr>
        <w:t>Image 3</w:t>
      </w:r>
      <w:r w:rsidR="000F6086" w:rsidRPr="00724785">
        <w:rPr>
          <w:rFonts w:ascii="Arial" w:hAnsi="Arial" w:cs="Arial"/>
          <w:b/>
          <w:bCs/>
          <w:sz w:val="20"/>
          <w:szCs w:val="20"/>
          <w:lang w:val="en-US"/>
        </w:rPr>
        <w:t>:</w:t>
      </w:r>
      <w:bookmarkStart w:id="0" w:name="_Hlk163137454"/>
      <w:r w:rsidR="00034ABD" w:rsidRPr="00724785">
        <w:rPr>
          <w:rFonts w:ascii="Arial" w:hAnsi="Arial" w:cs="Arial"/>
          <w:sz w:val="20"/>
          <w:szCs w:val="20"/>
          <w:lang w:val="en-US"/>
        </w:rPr>
        <w:t xml:space="preserve"> Portrait of Jürgen Rainalter</w:t>
      </w:r>
      <w:bookmarkEnd w:id="0"/>
      <w:r w:rsidR="007F2A3B">
        <w:rPr>
          <w:rFonts w:ascii="Arial" w:hAnsi="Arial"/>
          <w:bCs/>
          <w:color w:val="000000" w:themeColor="text1"/>
          <w:sz w:val="22"/>
          <w:szCs w:val="22"/>
          <w:lang w:val="fr-FR"/>
        </w:rPr>
        <w:br/>
      </w:r>
      <w:r w:rsidR="00034ABD" w:rsidRPr="00724785">
        <w:rPr>
          <w:rFonts w:ascii="Arial" w:hAnsi="Arial" w:cs="Arial"/>
          <w:b/>
          <w:bCs/>
          <w:sz w:val="20"/>
          <w:szCs w:val="20"/>
          <w:lang w:val="en-US"/>
        </w:rPr>
        <w:t>Caption</w:t>
      </w:r>
      <w:r w:rsidR="000F6086" w:rsidRPr="00724785">
        <w:rPr>
          <w:rFonts w:ascii="Arial" w:hAnsi="Arial" w:cs="Arial"/>
          <w:b/>
          <w:bCs/>
          <w:sz w:val="20"/>
          <w:szCs w:val="20"/>
          <w:lang w:val="en-US"/>
        </w:rPr>
        <w:t>:</w:t>
      </w:r>
      <w:bookmarkStart w:id="1" w:name="_Hlk163137460"/>
      <w:r w:rsidR="00034ABD" w:rsidRPr="00724785">
        <w:rPr>
          <w:rFonts w:ascii="Arial" w:hAnsi="Arial" w:cs="Arial"/>
          <w:sz w:val="20"/>
          <w:szCs w:val="20"/>
          <w:lang w:val="en-US"/>
        </w:rPr>
        <w:t xml:space="preserve"> Jürgen Rainalter, Chief Executive Officer of Getzner Werkstoffe</w:t>
      </w:r>
      <w:bookmarkEnd w:id="1"/>
      <w:r w:rsidR="007F2A3B" w:rsidRPr="00724785">
        <w:rPr>
          <w:rFonts w:ascii="Arial" w:hAnsi="Arial" w:cs="Arial"/>
          <w:color w:val="000000" w:themeColor="text1"/>
          <w:sz w:val="22"/>
          <w:szCs w:val="22"/>
          <w:lang w:val="en-US"/>
        </w:rPr>
        <w:br/>
      </w:r>
      <w:r w:rsidR="00034ABD" w:rsidRPr="00724785">
        <w:rPr>
          <w:rFonts w:ascii="Arial" w:hAnsi="Arial" w:cs="Arial"/>
          <w:b/>
          <w:bCs/>
          <w:sz w:val="20"/>
          <w:szCs w:val="20"/>
          <w:lang w:val="en-US"/>
        </w:rPr>
        <w:t xml:space="preserve">Image source: </w:t>
      </w:r>
      <w:r w:rsidR="00034ABD" w:rsidRPr="00724785">
        <w:rPr>
          <w:rFonts w:ascii="Arial" w:hAnsi="Arial" w:cs="Arial"/>
          <w:sz w:val="20"/>
          <w:szCs w:val="20"/>
          <w:lang w:val="en-US"/>
        </w:rPr>
        <w:t>Getzner Werkstoffe, published free of charge</w:t>
      </w:r>
    </w:p>
    <w:p w14:paraId="768F2362" w14:textId="77777777" w:rsidR="00034ABD" w:rsidRPr="00724785" w:rsidRDefault="00034ABD" w:rsidP="00475AE5">
      <w:pPr>
        <w:spacing w:before="100" w:beforeAutospacing="1" w:after="100" w:afterAutospacing="1"/>
        <w:rPr>
          <w:rFonts w:ascii="Arial" w:hAnsi="Arial" w:cs="Arial"/>
          <w:bCs/>
          <w:sz w:val="20"/>
          <w:szCs w:val="20"/>
          <w:lang w:val="en-US"/>
        </w:rPr>
      </w:pPr>
    </w:p>
    <w:p w14:paraId="6CC62808" w14:textId="79A7BCB8" w:rsidR="00724785" w:rsidRPr="003F3401" w:rsidRDefault="00D8706C" w:rsidP="00724785">
      <w:pPr>
        <w:spacing w:line="276" w:lineRule="auto"/>
        <w:rPr>
          <w:rFonts w:ascii="Arial" w:hAnsi="Arial" w:cs="Arial"/>
          <w:sz w:val="18"/>
          <w:szCs w:val="18"/>
          <w:lang w:val="en-US"/>
        </w:rPr>
      </w:pPr>
      <w:r w:rsidRPr="00724785">
        <w:rPr>
          <w:rFonts w:ascii="Arial" w:hAnsi="Arial" w:cs="Arial"/>
          <w:b/>
          <w:color w:val="000000"/>
          <w:sz w:val="20"/>
          <w:szCs w:val="20"/>
          <w:lang w:val="en-US"/>
        </w:rPr>
        <w:t>Getzner Werkstoffe GmbH</w:t>
      </w:r>
      <w:r w:rsidRPr="00724785">
        <w:rPr>
          <w:rFonts w:ascii="Arial" w:hAnsi="Arial" w:cs="Arial"/>
          <w:b/>
          <w:color w:val="000000"/>
          <w:sz w:val="20"/>
          <w:szCs w:val="20"/>
          <w:lang w:val="en-US"/>
        </w:rPr>
        <w:br/>
      </w:r>
      <w:hyperlink r:id="rId11" w:history="1">
        <w:r w:rsidR="00724785" w:rsidRPr="00522265">
          <w:rPr>
            <w:rStyle w:val="Hyperlink"/>
            <w:rFonts w:ascii="Arial" w:hAnsi="Arial" w:cs="Arial"/>
            <w:sz w:val="18"/>
            <w:szCs w:val="18"/>
            <w:lang w:val="en-US"/>
          </w:rPr>
          <w:t>Getzner Werkstoffe</w:t>
        </w:r>
      </w:hyperlink>
      <w:r w:rsidR="00724785" w:rsidRPr="003F3401">
        <w:rPr>
          <w:rFonts w:ascii="Arial" w:hAnsi="Arial" w:cs="Arial"/>
          <w:sz w:val="18"/>
          <w:szCs w:val="18"/>
          <w:lang w:val="en-US"/>
        </w:rPr>
        <w:t xml:space="preserve"> is a leading global expert in vibration isolation for the railway, construction and industrial sectors. </w:t>
      </w:r>
      <w:r w:rsidR="00724785">
        <w:rPr>
          <w:rFonts w:ascii="Arial" w:hAnsi="Arial" w:cs="Arial"/>
          <w:sz w:val="18"/>
          <w:szCs w:val="18"/>
          <w:lang w:val="en-US"/>
        </w:rPr>
        <w:t>A</w:t>
      </w:r>
      <w:r w:rsidR="00724785" w:rsidRPr="003F3401">
        <w:rPr>
          <w:rFonts w:ascii="Arial" w:hAnsi="Arial" w:cs="Arial"/>
          <w:sz w:val="18"/>
          <w:szCs w:val="18"/>
          <w:lang w:val="en-US"/>
        </w:rPr>
        <w:t xml:space="preserve">dvanced elastic solutions are designed to </w:t>
      </w:r>
      <w:proofErr w:type="spellStart"/>
      <w:r w:rsidR="00724785" w:rsidRPr="003F3401">
        <w:rPr>
          <w:rFonts w:ascii="Arial" w:hAnsi="Arial" w:cs="Arial"/>
          <w:sz w:val="18"/>
          <w:szCs w:val="18"/>
          <w:lang w:val="en-US"/>
        </w:rPr>
        <w:t>minimise</w:t>
      </w:r>
      <w:proofErr w:type="spellEnd"/>
      <w:r w:rsidR="00724785" w:rsidRPr="003F3401">
        <w:rPr>
          <w:rFonts w:ascii="Arial" w:hAnsi="Arial" w:cs="Arial"/>
          <w:sz w:val="18"/>
          <w:szCs w:val="18"/>
          <w:lang w:val="en-US"/>
        </w:rPr>
        <w:t xml:space="preserve"> vibration and noise, helping to safeguard structures, enhance system efficiency and improve comfort.</w:t>
      </w:r>
    </w:p>
    <w:p w14:paraId="08FAB977" w14:textId="77777777" w:rsidR="00724785" w:rsidRPr="003F3401" w:rsidRDefault="00724785" w:rsidP="00724785">
      <w:pPr>
        <w:spacing w:line="276" w:lineRule="auto"/>
        <w:rPr>
          <w:rFonts w:ascii="Arial" w:hAnsi="Arial" w:cs="Arial"/>
          <w:sz w:val="18"/>
          <w:szCs w:val="18"/>
          <w:lang w:val="en-US"/>
        </w:rPr>
      </w:pPr>
    </w:p>
    <w:p w14:paraId="15A9B5C4" w14:textId="77777777" w:rsidR="00724785" w:rsidRPr="003F3401" w:rsidRDefault="00724785" w:rsidP="00724785">
      <w:pPr>
        <w:spacing w:line="276" w:lineRule="auto"/>
        <w:rPr>
          <w:rFonts w:ascii="Arial" w:hAnsi="Arial" w:cs="Arial"/>
          <w:sz w:val="18"/>
          <w:szCs w:val="18"/>
          <w:lang w:val="en-US"/>
        </w:rPr>
      </w:pPr>
      <w:r>
        <w:rPr>
          <w:rFonts w:ascii="Arial" w:hAnsi="Arial" w:cs="Arial"/>
          <w:sz w:val="18"/>
          <w:szCs w:val="18"/>
          <w:lang w:val="en-US"/>
        </w:rPr>
        <w:t>The</w:t>
      </w:r>
      <w:r w:rsidRPr="003F3401">
        <w:rPr>
          <w:rFonts w:ascii="Arial" w:hAnsi="Arial" w:cs="Arial"/>
          <w:sz w:val="18"/>
          <w:szCs w:val="18"/>
          <w:lang w:val="en-US"/>
        </w:rPr>
        <w:t xml:space="preserve"> materials are engineered in-house and set new benchmarks for performance, durability and sustainability. That includes foamed polyurethanes like </w:t>
      </w:r>
      <w:hyperlink r:id="rId12" w:history="1">
        <w:proofErr w:type="spellStart"/>
        <w:r w:rsidRPr="0003439E">
          <w:rPr>
            <w:rStyle w:val="Hyperlink"/>
            <w:rFonts w:ascii="Arial" w:hAnsi="Arial" w:cs="Arial"/>
            <w:sz w:val="18"/>
            <w:szCs w:val="18"/>
            <w:lang w:val="en-US"/>
          </w:rPr>
          <w:t>Sylomer</w:t>
        </w:r>
        <w:proofErr w:type="spellEnd"/>
      </w:hyperlink>
      <w:r w:rsidRPr="003F3401">
        <w:rPr>
          <w:rFonts w:ascii="Arial" w:hAnsi="Arial" w:cs="Arial"/>
          <w:sz w:val="18"/>
          <w:szCs w:val="18"/>
          <w:lang w:val="en-US"/>
        </w:rPr>
        <w:t xml:space="preserve">® and </w:t>
      </w:r>
      <w:hyperlink r:id="rId13" w:history="1">
        <w:proofErr w:type="spellStart"/>
        <w:r w:rsidRPr="008E293C">
          <w:rPr>
            <w:rStyle w:val="Hyperlink"/>
            <w:rFonts w:ascii="Arial" w:hAnsi="Arial" w:cs="Arial"/>
            <w:sz w:val="18"/>
            <w:szCs w:val="18"/>
            <w:lang w:val="en-US"/>
          </w:rPr>
          <w:t>Sylodyn</w:t>
        </w:r>
        <w:proofErr w:type="spellEnd"/>
      </w:hyperlink>
      <w:r w:rsidRPr="003F3401">
        <w:rPr>
          <w:rFonts w:ascii="Arial" w:hAnsi="Arial" w:cs="Arial"/>
          <w:sz w:val="18"/>
          <w:szCs w:val="18"/>
          <w:lang w:val="en-US"/>
        </w:rPr>
        <w:t xml:space="preserve">®, spring elements from the </w:t>
      </w:r>
      <w:hyperlink r:id="rId14" w:history="1">
        <w:proofErr w:type="spellStart"/>
        <w:r w:rsidRPr="008E293C">
          <w:rPr>
            <w:rStyle w:val="Hyperlink"/>
            <w:rFonts w:ascii="Arial" w:hAnsi="Arial" w:cs="Arial"/>
            <w:sz w:val="18"/>
            <w:szCs w:val="18"/>
            <w:lang w:val="en-US"/>
          </w:rPr>
          <w:t>Isotop</w:t>
        </w:r>
        <w:proofErr w:type="spellEnd"/>
      </w:hyperlink>
      <w:r w:rsidRPr="003F3401">
        <w:rPr>
          <w:rFonts w:ascii="Arial" w:hAnsi="Arial" w:cs="Arial"/>
          <w:sz w:val="18"/>
          <w:szCs w:val="18"/>
          <w:lang w:val="en-US"/>
        </w:rPr>
        <w:t xml:space="preserve">® family, as well as innovative recycled elastomers such as </w:t>
      </w:r>
      <w:hyperlink r:id="rId15" w:history="1">
        <w:proofErr w:type="spellStart"/>
        <w:r w:rsidRPr="002B0CE5">
          <w:rPr>
            <w:rStyle w:val="Hyperlink"/>
            <w:rFonts w:ascii="Arial" w:hAnsi="Arial" w:cs="Arial"/>
            <w:sz w:val="18"/>
            <w:szCs w:val="18"/>
            <w:lang w:val="en-US"/>
          </w:rPr>
          <w:t>Relomer</w:t>
        </w:r>
        <w:proofErr w:type="spellEnd"/>
      </w:hyperlink>
      <w:r w:rsidRPr="003F3401">
        <w:rPr>
          <w:rFonts w:ascii="Arial" w:hAnsi="Arial" w:cs="Arial"/>
          <w:sz w:val="18"/>
          <w:szCs w:val="18"/>
          <w:lang w:val="en-US"/>
        </w:rPr>
        <w:t xml:space="preserve">®. They form the backbone of </w:t>
      </w:r>
      <w:proofErr w:type="spellStart"/>
      <w:r>
        <w:rPr>
          <w:rFonts w:ascii="Arial" w:hAnsi="Arial" w:cs="Arial"/>
          <w:sz w:val="18"/>
          <w:szCs w:val="18"/>
          <w:lang w:val="en-US"/>
        </w:rPr>
        <w:t>Getzner’s</w:t>
      </w:r>
      <w:proofErr w:type="spellEnd"/>
      <w:r w:rsidRPr="003F3401">
        <w:rPr>
          <w:rFonts w:ascii="Arial" w:hAnsi="Arial" w:cs="Arial"/>
          <w:sz w:val="18"/>
          <w:szCs w:val="18"/>
          <w:lang w:val="en-US"/>
        </w:rPr>
        <w:t xml:space="preserve"> proven applications and integrated solutions – from analysis and design through to installation.</w:t>
      </w:r>
    </w:p>
    <w:p w14:paraId="2AAEE823" w14:textId="77777777" w:rsidR="00724785" w:rsidRPr="003F3401" w:rsidRDefault="00724785" w:rsidP="00724785">
      <w:pPr>
        <w:spacing w:line="276" w:lineRule="auto"/>
        <w:rPr>
          <w:rFonts w:ascii="Arial" w:hAnsi="Arial" w:cs="Arial"/>
          <w:sz w:val="18"/>
          <w:szCs w:val="18"/>
          <w:lang w:val="en-US"/>
        </w:rPr>
      </w:pPr>
    </w:p>
    <w:p w14:paraId="130C4894" w14:textId="77777777" w:rsidR="00724785" w:rsidRPr="003F3401" w:rsidRDefault="00724785" w:rsidP="00724785">
      <w:pPr>
        <w:spacing w:line="276" w:lineRule="auto"/>
        <w:rPr>
          <w:rFonts w:ascii="Arial" w:hAnsi="Arial" w:cs="Arial"/>
          <w:sz w:val="18"/>
          <w:szCs w:val="18"/>
          <w:lang w:val="en-US"/>
        </w:rPr>
      </w:pPr>
      <w:r w:rsidRPr="003F3401">
        <w:rPr>
          <w:rFonts w:ascii="Arial" w:hAnsi="Arial" w:cs="Arial"/>
          <w:sz w:val="18"/>
          <w:szCs w:val="18"/>
          <w:lang w:val="en-US"/>
        </w:rPr>
        <w:t xml:space="preserve">With more than fifty years of pioneering work and market experience, </w:t>
      </w:r>
      <w:r>
        <w:rPr>
          <w:rFonts w:ascii="Arial" w:hAnsi="Arial" w:cs="Arial"/>
          <w:sz w:val="18"/>
          <w:szCs w:val="18"/>
          <w:lang w:val="en-US"/>
        </w:rPr>
        <w:t>Getzner Werkstoffe</w:t>
      </w:r>
      <w:r w:rsidRPr="003F3401">
        <w:rPr>
          <w:rFonts w:ascii="Arial" w:hAnsi="Arial" w:cs="Arial"/>
          <w:sz w:val="18"/>
          <w:szCs w:val="18"/>
          <w:lang w:val="en-US"/>
        </w:rPr>
        <w:t xml:space="preserve"> combine</w:t>
      </w:r>
      <w:r>
        <w:rPr>
          <w:rFonts w:ascii="Arial" w:hAnsi="Arial" w:cs="Arial"/>
          <w:sz w:val="18"/>
          <w:szCs w:val="18"/>
          <w:lang w:val="en-US"/>
        </w:rPr>
        <w:t>s</w:t>
      </w:r>
      <w:r w:rsidRPr="003F3401">
        <w:rPr>
          <w:rFonts w:ascii="Arial" w:hAnsi="Arial" w:cs="Arial"/>
          <w:sz w:val="18"/>
          <w:szCs w:val="18"/>
          <w:lang w:val="en-US"/>
        </w:rPr>
        <w:t xml:space="preserve"> deep system expertise with a firm commitment to innovation and climate</w:t>
      </w:r>
      <w:r w:rsidRPr="003F3401">
        <w:rPr>
          <w:rFonts w:ascii="Cambria Math" w:hAnsi="Cambria Math" w:cs="Cambria Math"/>
          <w:sz w:val="18"/>
          <w:szCs w:val="18"/>
          <w:lang w:val="en-US"/>
        </w:rPr>
        <w:t>‑</w:t>
      </w:r>
      <w:r w:rsidRPr="003F3401">
        <w:rPr>
          <w:rFonts w:ascii="Arial" w:hAnsi="Arial" w:cs="Arial"/>
          <w:sz w:val="18"/>
          <w:szCs w:val="18"/>
          <w:lang w:val="en-US"/>
        </w:rPr>
        <w:t xml:space="preserve">friendly production. Since </w:t>
      </w:r>
      <w:r>
        <w:rPr>
          <w:rFonts w:ascii="Arial" w:hAnsi="Arial" w:cs="Arial"/>
          <w:sz w:val="18"/>
          <w:szCs w:val="18"/>
          <w:lang w:val="en-US"/>
        </w:rPr>
        <w:t>the</w:t>
      </w:r>
      <w:r w:rsidRPr="003F3401">
        <w:rPr>
          <w:rFonts w:ascii="Arial" w:hAnsi="Arial" w:cs="Arial"/>
          <w:sz w:val="18"/>
          <w:szCs w:val="18"/>
          <w:lang w:val="en-US"/>
        </w:rPr>
        <w:t xml:space="preserve"> founding in 1969 in </w:t>
      </w:r>
      <w:proofErr w:type="spellStart"/>
      <w:r w:rsidRPr="003F3401">
        <w:rPr>
          <w:rFonts w:ascii="Arial" w:hAnsi="Arial" w:cs="Arial"/>
          <w:sz w:val="18"/>
          <w:szCs w:val="18"/>
          <w:lang w:val="en-US"/>
        </w:rPr>
        <w:t>Bürs</w:t>
      </w:r>
      <w:proofErr w:type="spellEnd"/>
      <w:r w:rsidRPr="003F3401">
        <w:rPr>
          <w:rFonts w:ascii="Arial" w:hAnsi="Arial" w:cs="Arial"/>
          <w:sz w:val="18"/>
          <w:szCs w:val="18"/>
          <w:lang w:val="en-US"/>
        </w:rPr>
        <w:t xml:space="preserve">, Austria, </w:t>
      </w:r>
      <w:r>
        <w:rPr>
          <w:rFonts w:ascii="Arial" w:hAnsi="Arial" w:cs="Arial"/>
          <w:sz w:val="18"/>
          <w:szCs w:val="18"/>
          <w:lang w:val="en-US"/>
        </w:rPr>
        <w:t>Getzner has</w:t>
      </w:r>
      <w:r w:rsidRPr="003F3401">
        <w:rPr>
          <w:rFonts w:ascii="Arial" w:hAnsi="Arial" w:cs="Arial"/>
          <w:sz w:val="18"/>
          <w:szCs w:val="18"/>
          <w:lang w:val="en-US"/>
        </w:rPr>
        <w:t xml:space="preserve"> grown into a globally established company, operating own locations on five continents.</w:t>
      </w:r>
    </w:p>
    <w:p w14:paraId="594922A4" w14:textId="77777777" w:rsidR="00724785" w:rsidRPr="00B04728" w:rsidRDefault="00724785" w:rsidP="00724785">
      <w:pPr>
        <w:spacing w:line="276" w:lineRule="auto"/>
        <w:rPr>
          <w:rFonts w:ascii="Arial" w:hAnsi="Arial" w:cs="Arial"/>
          <w:color w:val="000000" w:themeColor="text1"/>
          <w:sz w:val="20"/>
          <w:szCs w:val="20"/>
          <w:lang w:val="en-GB"/>
        </w:rPr>
      </w:pPr>
    </w:p>
    <w:p w14:paraId="65C2D55A" w14:textId="77777777" w:rsidR="00724785" w:rsidRPr="00B04728" w:rsidRDefault="00724785" w:rsidP="00724785">
      <w:pPr>
        <w:spacing w:line="276" w:lineRule="auto"/>
        <w:rPr>
          <w:rFonts w:ascii="Arial" w:hAnsi="Arial"/>
          <w:b/>
          <w:color w:val="000000"/>
          <w:sz w:val="20"/>
          <w:szCs w:val="20"/>
          <w:lang w:val="en-GB"/>
        </w:rPr>
      </w:pPr>
      <w:r w:rsidRPr="00B04728">
        <w:rPr>
          <w:rFonts w:ascii="Arial" w:hAnsi="Arial"/>
          <w:b/>
          <w:color w:val="000000"/>
          <w:sz w:val="20"/>
          <w:szCs w:val="20"/>
          <w:lang w:val="en-GB"/>
        </w:rPr>
        <w:t xml:space="preserve">Facts and figures – Getzner Werkstoffe GmbH </w:t>
      </w:r>
    </w:p>
    <w:p w14:paraId="7E7FCD7C" w14:textId="77777777" w:rsidR="00724785" w:rsidRPr="00B04728" w:rsidRDefault="00724785" w:rsidP="00724785">
      <w:pPr>
        <w:spacing w:line="276" w:lineRule="auto"/>
        <w:rPr>
          <w:rFonts w:ascii="Arial" w:hAnsi="Arial"/>
          <w:color w:val="000000"/>
          <w:sz w:val="20"/>
          <w:szCs w:val="20"/>
          <w:lang w:val="en-GB"/>
        </w:rPr>
      </w:pPr>
      <w:r w:rsidRPr="00B04728">
        <w:rPr>
          <w:rFonts w:ascii="Arial" w:hAnsi="Arial"/>
          <w:color w:val="000000"/>
          <w:sz w:val="20"/>
          <w:szCs w:val="20"/>
          <w:lang w:val="en-GB"/>
        </w:rPr>
        <w:t>Founded:</w:t>
      </w:r>
      <w:r w:rsidRPr="00B04728">
        <w:rPr>
          <w:rFonts w:ascii="Arial" w:hAnsi="Arial"/>
          <w:color w:val="000000"/>
          <w:sz w:val="20"/>
          <w:szCs w:val="20"/>
          <w:lang w:val="en-GB"/>
        </w:rPr>
        <w:tab/>
      </w:r>
      <w:r w:rsidRPr="00B04728">
        <w:rPr>
          <w:rFonts w:ascii="Arial" w:hAnsi="Arial"/>
          <w:color w:val="000000"/>
          <w:sz w:val="20"/>
          <w:szCs w:val="20"/>
          <w:lang w:val="en-GB"/>
        </w:rPr>
        <w:tab/>
        <w:t xml:space="preserve">1969 </w:t>
      </w:r>
    </w:p>
    <w:p w14:paraId="07FB0E8D" w14:textId="6C6F39E6" w:rsidR="00724785" w:rsidRPr="00B04728" w:rsidRDefault="00724785" w:rsidP="00724785">
      <w:pPr>
        <w:spacing w:line="276" w:lineRule="auto"/>
        <w:rPr>
          <w:rFonts w:ascii="Arial" w:hAnsi="Arial"/>
          <w:color w:val="000000"/>
          <w:sz w:val="20"/>
          <w:szCs w:val="20"/>
          <w:lang w:val="en-GB"/>
        </w:rPr>
      </w:pPr>
      <w:r w:rsidRPr="00B04728">
        <w:rPr>
          <w:rFonts w:ascii="Arial" w:hAnsi="Arial"/>
          <w:color w:val="000000"/>
          <w:sz w:val="20"/>
          <w:szCs w:val="20"/>
          <w:lang w:val="en-GB"/>
        </w:rPr>
        <w:t>Chief Executive Officer: Juergen Rainalter</w:t>
      </w:r>
    </w:p>
    <w:p w14:paraId="4569FE7B" w14:textId="77777777" w:rsidR="00724785" w:rsidRPr="00B04728" w:rsidRDefault="00724785" w:rsidP="00724785">
      <w:pPr>
        <w:spacing w:line="276" w:lineRule="auto"/>
        <w:rPr>
          <w:rFonts w:ascii="Arial" w:hAnsi="Arial"/>
          <w:color w:val="000000"/>
          <w:sz w:val="20"/>
          <w:szCs w:val="20"/>
          <w:lang w:val="en-GB"/>
        </w:rPr>
      </w:pPr>
      <w:r w:rsidRPr="00B04728">
        <w:rPr>
          <w:rFonts w:ascii="Arial" w:hAnsi="Arial"/>
          <w:color w:val="000000"/>
          <w:sz w:val="20"/>
          <w:szCs w:val="20"/>
          <w:lang w:val="en-GB"/>
        </w:rPr>
        <w:t>Employees:</w:t>
      </w:r>
      <w:r w:rsidRPr="00B04728">
        <w:rPr>
          <w:rFonts w:ascii="Arial" w:hAnsi="Arial"/>
          <w:color w:val="000000"/>
          <w:sz w:val="20"/>
          <w:szCs w:val="20"/>
          <w:lang w:val="en-GB"/>
        </w:rPr>
        <w:tab/>
      </w:r>
      <w:r w:rsidRPr="00B04728">
        <w:rPr>
          <w:rFonts w:ascii="Arial" w:hAnsi="Arial"/>
          <w:color w:val="000000" w:themeColor="text1"/>
          <w:sz w:val="20"/>
          <w:szCs w:val="20"/>
          <w:lang w:val="en-GB"/>
        </w:rPr>
        <w:tab/>
      </w:r>
      <w:r w:rsidRPr="00B04728">
        <w:rPr>
          <w:rFonts w:ascii="Arial" w:hAnsi="Arial"/>
          <w:sz w:val="20"/>
          <w:szCs w:val="20"/>
          <w:lang w:val="en-GB"/>
        </w:rPr>
        <w:t>&gt;550</w:t>
      </w:r>
    </w:p>
    <w:p w14:paraId="0E54848F" w14:textId="020D18D5" w:rsidR="00724785" w:rsidRPr="00B04728" w:rsidRDefault="00724785" w:rsidP="00724785">
      <w:pPr>
        <w:spacing w:line="276" w:lineRule="auto"/>
        <w:rPr>
          <w:rFonts w:ascii="Arial" w:hAnsi="Arial"/>
          <w:color w:val="000000"/>
          <w:sz w:val="20"/>
          <w:szCs w:val="20"/>
          <w:lang w:val="en-GB"/>
        </w:rPr>
      </w:pPr>
      <w:r w:rsidRPr="00B04728">
        <w:rPr>
          <w:rFonts w:ascii="Arial" w:hAnsi="Arial"/>
          <w:color w:val="000000"/>
          <w:sz w:val="20"/>
          <w:szCs w:val="20"/>
          <w:lang w:val="en-GB"/>
        </w:rPr>
        <w:t>Turnover in 2025:</w:t>
      </w:r>
      <w:r w:rsidRPr="00B04728">
        <w:rPr>
          <w:rFonts w:ascii="Arial" w:hAnsi="Arial"/>
          <w:color w:val="000000"/>
          <w:sz w:val="20"/>
          <w:szCs w:val="20"/>
          <w:lang w:val="en-GB"/>
        </w:rPr>
        <w:tab/>
        <w:t>EUR</w:t>
      </w:r>
      <w:r w:rsidR="00B04728">
        <w:rPr>
          <w:rFonts w:ascii="Arial" w:hAnsi="Arial"/>
          <w:color w:val="000000"/>
          <w:sz w:val="20"/>
          <w:szCs w:val="20"/>
          <w:lang w:val="en-GB"/>
        </w:rPr>
        <w:t xml:space="preserve"> </w:t>
      </w:r>
      <w:r w:rsidRPr="00B04728">
        <w:rPr>
          <w:rFonts w:ascii="Arial" w:hAnsi="Arial"/>
          <w:color w:val="000000"/>
          <w:sz w:val="20"/>
          <w:szCs w:val="20"/>
          <w:lang w:val="en-GB"/>
        </w:rPr>
        <w:t>148,8 million</w:t>
      </w:r>
    </w:p>
    <w:p w14:paraId="5B6E2D8D" w14:textId="4B7E42A0" w:rsidR="00724785" w:rsidRPr="00B04728" w:rsidRDefault="00724785" w:rsidP="00724785">
      <w:pPr>
        <w:spacing w:line="276" w:lineRule="auto"/>
        <w:rPr>
          <w:rFonts w:ascii="Arial" w:hAnsi="Arial"/>
          <w:color w:val="000000"/>
          <w:sz w:val="20"/>
          <w:szCs w:val="20"/>
          <w:lang w:val="en-GB"/>
        </w:rPr>
      </w:pPr>
      <w:r w:rsidRPr="00B04728">
        <w:rPr>
          <w:rFonts w:ascii="Arial" w:hAnsi="Arial"/>
          <w:color w:val="000000"/>
          <w:sz w:val="20"/>
          <w:szCs w:val="20"/>
          <w:lang w:val="en-GB"/>
        </w:rPr>
        <w:t>Business areas:</w:t>
      </w:r>
      <w:r w:rsidRPr="00B04728">
        <w:rPr>
          <w:rFonts w:ascii="Arial" w:hAnsi="Arial"/>
          <w:color w:val="000000"/>
          <w:sz w:val="20"/>
          <w:szCs w:val="20"/>
          <w:lang w:val="en-GB"/>
        </w:rPr>
        <w:tab/>
        <w:t>Railway, construction, industry</w:t>
      </w:r>
    </w:p>
    <w:p w14:paraId="2CD65EA1" w14:textId="77777777" w:rsidR="00724785" w:rsidRPr="00B04728" w:rsidRDefault="00724785" w:rsidP="00724785">
      <w:pPr>
        <w:spacing w:line="276" w:lineRule="auto"/>
        <w:ind w:left="2120" w:hanging="2120"/>
        <w:rPr>
          <w:rFonts w:ascii="Arial" w:hAnsi="Arial"/>
          <w:color w:val="000000"/>
          <w:sz w:val="20"/>
          <w:szCs w:val="20"/>
          <w:lang w:val="en-GB"/>
        </w:rPr>
      </w:pPr>
      <w:r w:rsidRPr="00B04728">
        <w:rPr>
          <w:rFonts w:ascii="Arial" w:hAnsi="Arial"/>
          <w:color w:val="000000"/>
          <w:sz w:val="20"/>
          <w:szCs w:val="20"/>
          <w:lang w:val="en-GB"/>
        </w:rPr>
        <w:lastRenderedPageBreak/>
        <w:t xml:space="preserve">Headquarters: </w:t>
      </w:r>
      <w:r w:rsidRPr="00B04728">
        <w:rPr>
          <w:rFonts w:ascii="Arial" w:hAnsi="Arial"/>
          <w:color w:val="000000"/>
          <w:sz w:val="20"/>
          <w:szCs w:val="20"/>
          <w:lang w:val="en-GB"/>
        </w:rPr>
        <w:tab/>
      </w:r>
      <w:r w:rsidRPr="00B04728">
        <w:rPr>
          <w:rFonts w:ascii="Arial" w:hAnsi="Arial"/>
          <w:color w:val="000000"/>
          <w:sz w:val="20"/>
          <w:szCs w:val="20"/>
          <w:lang w:val="en-GB"/>
        </w:rPr>
        <w:tab/>
        <w:t>Buers (AT)</w:t>
      </w:r>
    </w:p>
    <w:p w14:paraId="36F90940" w14:textId="77777777" w:rsidR="00724785" w:rsidRPr="00B04728" w:rsidRDefault="00724785" w:rsidP="00724785">
      <w:pPr>
        <w:spacing w:line="276" w:lineRule="auto"/>
        <w:ind w:left="2120" w:hanging="2120"/>
        <w:rPr>
          <w:rFonts w:ascii="Arial" w:hAnsi="Arial"/>
          <w:color w:val="000000"/>
          <w:sz w:val="20"/>
          <w:szCs w:val="20"/>
          <w:lang w:val="en-GB"/>
        </w:rPr>
      </w:pPr>
      <w:r w:rsidRPr="00B04728">
        <w:rPr>
          <w:rFonts w:ascii="Arial" w:hAnsi="Arial"/>
          <w:color w:val="000000"/>
          <w:sz w:val="20"/>
          <w:szCs w:val="20"/>
          <w:lang w:val="en-GB"/>
        </w:rPr>
        <w:t>Locations:</w:t>
      </w:r>
      <w:r w:rsidRPr="00B04728">
        <w:rPr>
          <w:rFonts w:ascii="Arial" w:hAnsi="Arial"/>
          <w:color w:val="000000"/>
          <w:sz w:val="20"/>
          <w:szCs w:val="20"/>
          <w:lang w:val="en-GB"/>
        </w:rPr>
        <w:tab/>
      </w:r>
      <w:r w:rsidRPr="00B04728">
        <w:rPr>
          <w:rFonts w:ascii="Arial" w:hAnsi="Arial"/>
          <w:color w:val="000000"/>
          <w:sz w:val="20"/>
          <w:szCs w:val="20"/>
          <w:lang w:val="en-GB"/>
        </w:rPr>
        <w:tab/>
        <w:t>Melbourne (AU), São Paulo (BR), Beijing, Kunshan (CN), Munich, Berlin, Stuttgart (DE), Lyon, Paris (FR), Pune (IN), Tokyo (JP), Charlotte (US)</w:t>
      </w:r>
    </w:p>
    <w:p w14:paraId="5033C594" w14:textId="45CEC427" w:rsidR="00D8706C" w:rsidRPr="00724785" w:rsidRDefault="00724785" w:rsidP="00724785">
      <w:pPr>
        <w:spacing w:line="276" w:lineRule="auto"/>
        <w:rPr>
          <w:rFonts w:ascii="Arial" w:hAnsi="Arial" w:cs="Arial"/>
          <w:b/>
          <w:color w:val="000000"/>
          <w:sz w:val="20"/>
          <w:szCs w:val="20"/>
          <w:lang w:val="en-US"/>
        </w:rPr>
        <w:sectPr w:rsidR="00D8706C" w:rsidRPr="00724785" w:rsidSect="00D8706C">
          <w:pgSz w:w="11900" w:h="16840"/>
          <w:pgMar w:top="1417" w:right="1417" w:bottom="1134" w:left="1417" w:header="708" w:footer="708" w:gutter="0"/>
          <w:cols w:space="708"/>
          <w:docGrid w:linePitch="360"/>
        </w:sectPr>
      </w:pPr>
      <w:r w:rsidRPr="002E70C3">
        <w:rPr>
          <w:rFonts w:ascii="Arial" w:hAnsi="Arial"/>
          <w:color w:val="000000"/>
          <w:sz w:val="20"/>
          <w:szCs w:val="20"/>
          <w:lang w:val="en-US"/>
        </w:rPr>
        <w:t>Ratio of exports:</w:t>
      </w:r>
      <w:r w:rsidRPr="002E70C3">
        <w:rPr>
          <w:rFonts w:ascii="Arial" w:hAnsi="Arial"/>
          <w:color w:val="000000"/>
          <w:sz w:val="20"/>
          <w:szCs w:val="20"/>
          <w:lang w:val="en-US"/>
        </w:rPr>
        <w:tab/>
        <w:t>&gt;90%</w:t>
      </w:r>
      <w:r w:rsidR="00D8706C" w:rsidRPr="00B04728">
        <w:rPr>
          <w:rFonts w:ascii="Arial" w:eastAsia="Calibri" w:hAnsi="Arial" w:cs="Arial"/>
          <w:color w:val="000000" w:themeColor="text1"/>
          <w:sz w:val="20"/>
          <w:szCs w:val="20"/>
          <w:lang w:val="en-US" w:eastAsia="en-US"/>
        </w:rPr>
        <w:br/>
      </w:r>
    </w:p>
    <w:p w14:paraId="6D2FA33E" w14:textId="77777777" w:rsidR="00D8706C" w:rsidRPr="002E70C3" w:rsidRDefault="009952BC" w:rsidP="00D8706C">
      <w:pPr>
        <w:rPr>
          <w:rFonts w:ascii="Arial" w:hAnsi="Arial" w:cs="Arial"/>
          <w:b/>
          <w:bCs/>
          <w:color w:val="000000"/>
          <w:sz w:val="20"/>
          <w:szCs w:val="20"/>
          <w:lang w:val="en-US"/>
        </w:rPr>
      </w:pPr>
      <w:r w:rsidRPr="002E70C3">
        <w:rPr>
          <w:rFonts w:ascii="Arial" w:hAnsi="Arial" w:cs="Arial"/>
          <w:b/>
          <w:bCs/>
          <w:color w:val="000000"/>
          <w:sz w:val="20"/>
          <w:szCs w:val="20"/>
          <w:lang w:val="en-US"/>
        </w:rPr>
        <w:br/>
      </w:r>
      <w:r w:rsidR="00D8706C" w:rsidRPr="002E70C3">
        <w:rPr>
          <w:rFonts w:ascii="Arial" w:hAnsi="Arial" w:cs="Arial"/>
          <w:b/>
          <w:bCs/>
          <w:color w:val="000000"/>
          <w:sz w:val="20"/>
          <w:szCs w:val="20"/>
          <w:lang w:val="en-US"/>
        </w:rPr>
        <w:t>Further information:</w:t>
      </w:r>
    </w:p>
    <w:p w14:paraId="5796719D"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Getzner Werkstoffe GmbH</w:t>
      </w:r>
    </w:p>
    <w:p w14:paraId="41918A0C" w14:textId="77777777" w:rsidR="00A52C69" w:rsidRPr="009952BC" w:rsidRDefault="00A52C69" w:rsidP="00A52C69">
      <w:pPr>
        <w:rPr>
          <w:rFonts w:ascii="Arial" w:hAnsi="Arial" w:cs="Arial"/>
          <w:sz w:val="20"/>
          <w:szCs w:val="20"/>
          <w:lang w:val="de-AT"/>
        </w:rPr>
      </w:pPr>
      <w:r w:rsidRPr="009952BC">
        <w:rPr>
          <w:rFonts w:ascii="Arial" w:hAnsi="Arial" w:cs="Arial"/>
          <w:sz w:val="20"/>
          <w:szCs w:val="20"/>
          <w:lang w:val="de-AT"/>
        </w:rPr>
        <w:t>Nancy Brandt</w:t>
      </w:r>
      <w:r w:rsidRPr="009952BC">
        <w:rPr>
          <w:rFonts w:ascii="Arial" w:hAnsi="Arial" w:cs="Arial"/>
          <w:sz w:val="20"/>
          <w:szCs w:val="20"/>
          <w:lang w:val="de-AT"/>
        </w:rPr>
        <w:br/>
        <w:t>T +43-5552-201-1870</w:t>
      </w:r>
    </w:p>
    <w:p w14:paraId="0769CB6D" w14:textId="77777777" w:rsidR="00A52C69" w:rsidRPr="00724785" w:rsidRDefault="00A52C69" w:rsidP="00A52C69">
      <w:pPr>
        <w:rPr>
          <w:rFonts w:ascii="Arial" w:hAnsi="Arial" w:cs="Arial"/>
          <w:sz w:val="20"/>
          <w:szCs w:val="20"/>
          <w:lang w:val="en-US"/>
        </w:rPr>
      </w:pPr>
      <w:r w:rsidRPr="00724785">
        <w:rPr>
          <w:rFonts w:ascii="Arial" w:hAnsi="Arial" w:cs="Arial"/>
          <w:sz w:val="20"/>
          <w:szCs w:val="20"/>
          <w:lang w:val="en-US"/>
        </w:rPr>
        <w:t>Nancy.Brandt@getzner.com</w:t>
      </w:r>
    </w:p>
    <w:p w14:paraId="00ADB8A4" w14:textId="77777777" w:rsidR="00D8706C" w:rsidRPr="00724785" w:rsidRDefault="00D8706C" w:rsidP="00D8706C">
      <w:pPr>
        <w:rPr>
          <w:rFonts w:ascii="Arial" w:hAnsi="Arial" w:cs="Arial"/>
          <w:color w:val="000000"/>
          <w:sz w:val="20"/>
          <w:szCs w:val="20"/>
          <w:lang w:val="en-US"/>
        </w:rPr>
      </w:pPr>
    </w:p>
    <w:p w14:paraId="23912D38" w14:textId="77777777" w:rsidR="00D8706C" w:rsidRPr="00724785" w:rsidRDefault="00D8706C" w:rsidP="00D8706C">
      <w:pPr>
        <w:rPr>
          <w:rFonts w:ascii="Arial" w:hAnsi="Arial" w:cs="Arial"/>
          <w:color w:val="000000"/>
          <w:sz w:val="20"/>
          <w:szCs w:val="20"/>
          <w:lang w:val="en-US"/>
        </w:rPr>
      </w:pPr>
    </w:p>
    <w:p w14:paraId="13807552" w14:textId="77777777" w:rsidR="00D8706C" w:rsidRPr="00724785" w:rsidRDefault="00D8706C" w:rsidP="00D8706C">
      <w:pPr>
        <w:rPr>
          <w:rFonts w:ascii="Arial" w:hAnsi="Arial" w:cs="Arial"/>
          <w:color w:val="000000"/>
          <w:sz w:val="20"/>
          <w:szCs w:val="20"/>
          <w:lang w:val="en-US"/>
        </w:rPr>
      </w:pPr>
    </w:p>
    <w:p w14:paraId="42217DB4" w14:textId="77777777" w:rsidR="00D8706C" w:rsidRPr="00724785" w:rsidRDefault="00A52C69" w:rsidP="00D8706C">
      <w:pPr>
        <w:rPr>
          <w:rFonts w:ascii="Arial" w:hAnsi="Arial" w:cs="Arial"/>
          <w:color w:val="000000"/>
          <w:sz w:val="20"/>
          <w:szCs w:val="20"/>
          <w:lang w:val="en-US"/>
        </w:rPr>
      </w:pPr>
      <w:r w:rsidRPr="00724785">
        <w:rPr>
          <w:rFonts w:ascii="Arial" w:hAnsi="Arial" w:cs="Arial"/>
          <w:color w:val="000000"/>
          <w:sz w:val="20"/>
          <w:szCs w:val="20"/>
          <w:lang w:val="en-US"/>
        </w:rPr>
        <w:br w:type="column"/>
      </w:r>
      <w:r w:rsidR="009952BC" w:rsidRPr="00724785">
        <w:rPr>
          <w:rFonts w:ascii="Arial" w:hAnsi="Arial" w:cs="Arial"/>
          <w:color w:val="000000"/>
          <w:sz w:val="20"/>
          <w:szCs w:val="20"/>
          <w:lang w:val="en-US"/>
        </w:rPr>
        <w:br/>
      </w:r>
      <w:r w:rsidR="00D8706C" w:rsidRPr="00724785">
        <w:rPr>
          <w:rFonts w:ascii="Arial" w:hAnsi="Arial" w:cs="Arial"/>
          <w:color w:val="000000"/>
          <w:sz w:val="20"/>
          <w:szCs w:val="20"/>
          <w:lang w:val="en-US"/>
        </w:rPr>
        <w:t>Press contact:</w:t>
      </w:r>
    </w:p>
    <w:p w14:paraId="19E03959" w14:textId="77777777" w:rsidR="00D8706C" w:rsidRPr="009952BC" w:rsidRDefault="00D8706C" w:rsidP="00D8706C">
      <w:pPr>
        <w:rPr>
          <w:rFonts w:ascii="Arial" w:hAnsi="Arial" w:cs="Arial"/>
          <w:color w:val="000000"/>
          <w:sz w:val="20"/>
          <w:szCs w:val="20"/>
        </w:rPr>
      </w:pPr>
      <w:proofErr w:type="spellStart"/>
      <w:r w:rsidRPr="009952BC">
        <w:rPr>
          <w:rFonts w:ascii="Arial" w:hAnsi="Arial" w:cs="Arial"/>
          <w:color w:val="000000"/>
          <w:sz w:val="20"/>
          <w:szCs w:val="20"/>
        </w:rPr>
        <w:t>ikp</w:t>
      </w:r>
      <w:proofErr w:type="spellEnd"/>
      <w:r w:rsidRPr="009952BC">
        <w:rPr>
          <w:rFonts w:ascii="Arial" w:hAnsi="Arial" w:cs="Arial"/>
          <w:color w:val="000000"/>
          <w:sz w:val="20"/>
          <w:szCs w:val="20"/>
        </w:rPr>
        <w:t xml:space="preserve"> Vorarlberg GmbH</w:t>
      </w:r>
    </w:p>
    <w:p w14:paraId="4A04CA1F"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 Schwarz</w:t>
      </w:r>
    </w:p>
    <w:p w14:paraId="34CAE958"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Tel: +43 5572 398811-17</w:t>
      </w:r>
    </w:p>
    <w:p w14:paraId="6766A5E4" w14:textId="77777777" w:rsidR="00D8706C" w:rsidRPr="009952BC" w:rsidRDefault="00D8706C" w:rsidP="00D8706C">
      <w:pPr>
        <w:rPr>
          <w:rFonts w:ascii="Arial" w:hAnsi="Arial" w:cs="Arial"/>
          <w:color w:val="000000"/>
          <w:sz w:val="20"/>
          <w:szCs w:val="20"/>
        </w:rPr>
      </w:pPr>
      <w:r w:rsidRPr="009952BC">
        <w:rPr>
          <w:rFonts w:ascii="Arial" w:hAnsi="Arial" w:cs="Arial"/>
          <w:color w:val="000000"/>
          <w:sz w:val="20"/>
          <w:szCs w:val="20"/>
        </w:rPr>
        <w:t>wanda.schwarz@ikp-vorarlberg.at</w:t>
      </w:r>
    </w:p>
    <w:p w14:paraId="67F6FC42" w14:textId="77777777" w:rsidR="0024543A" w:rsidRPr="009952BC" w:rsidRDefault="0024543A">
      <w:pPr>
        <w:rPr>
          <w:rFonts w:ascii="Arial" w:hAnsi="Arial" w:cs="Arial"/>
          <w:b/>
          <w:color w:val="FF0000"/>
          <w:sz w:val="28"/>
          <w:szCs w:val="28"/>
        </w:rPr>
      </w:pPr>
    </w:p>
    <w:p w14:paraId="0938676A" w14:textId="77777777" w:rsidR="004F5541" w:rsidRPr="007161E0" w:rsidRDefault="004F5541" w:rsidP="003C4B7A">
      <w:pPr>
        <w:rPr>
          <w:rFonts w:ascii="Arial" w:hAnsi="Arial"/>
          <w:b/>
          <w:color w:val="FF0000"/>
          <w:sz w:val="22"/>
          <w:szCs w:val="22"/>
        </w:rPr>
      </w:pPr>
    </w:p>
    <w:p w14:paraId="53E41583" w14:textId="77777777" w:rsidR="009A0264" w:rsidRPr="007161E0" w:rsidRDefault="009A0264">
      <w:pPr>
        <w:rPr>
          <w:rFonts w:ascii="Arial" w:hAnsi="Arial"/>
          <w:color w:val="FF0000"/>
          <w:sz w:val="22"/>
          <w:szCs w:val="22"/>
        </w:rPr>
      </w:pPr>
    </w:p>
    <w:sectPr w:rsidR="009A0264" w:rsidRPr="007161E0" w:rsidSect="004246ED">
      <w:type w:val="continuous"/>
      <w:pgSz w:w="11900" w:h="16840"/>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CA37" w14:textId="77777777" w:rsidR="008E6879" w:rsidRDefault="008E6879">
      <w:r>
        <w:separator/>
      </w:r>
    </w:p>
  </w:endnote>
  <w:endnote w:type="continuationSeparator" w:id="0">
    <w:p w14:paraId="6C7AEA10" w14:textId="77777777" w:rsidR="008E6879" w:rsidRDefault="008E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Univers 45 Light">
    <w:altName w:val="Calibri"/>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C4176" w14:textId="77777777" w:rsidR="008E6879" w:rsidRDefault="008E6879">
      <w:r>
        <w:separator/>
      </w:r>
    </w:p>
  </w:footnote>
  <w:footnote w:type="continuationSeparator" w:id="0">
    <w:p w14:paraId="5511DA9C" w14:textId="77777777" w:rsidR="008E6879" w:rsidRDefault="008E6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1A2CB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FC37772"/>
    <w:multiLevelType w:val="hybridMultilevel"/>
    <w:tmpl w:val="C5140D96"/>
    <w:lvl w:ilvl="0" w:tplc="B4BADC6C">
      <w:numFmt w:val="bullet"/>
      <w:lvlText w:val=""/>
      <w:lvlJc w:val="left"/>
      <w:pPr>
        <w:ind w:left="720" w:hanging="360"/>
      </w:pPr>
      <w:rPr>
        <w:rFonts w:ascii="Symbol" w:eastAsia="MS Mincho" w:hAnsi="Symbol" w:cs="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CAB10A6"/>
    <w:multiLevelType w:val="multilevel"/>
    <w:tmpl w:val="A628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246858"/>
    <w:multiLevelType w:val="hybridMultilevel"/>
    <w:tmpl w:val="174ADA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BB36672"/>
    <w:multiLevelType w:val="multilevel"/>
    <w:tmpl w:val="DF485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0684964">
    <w:abstractNumId w:val="0"/>
  </w:num>
  <w:num w:numId="2" w16cid:durableId="158037197">
    <w:abstractNumId w:val="2"/>
  </w:num>
  <w:num w:numId="3" w16cid:durableId="300774534">
    <w:abstractNumId w:val="1"/>
  </w:num>
  <w:num w:numId="4" w16cid:durableId="903100023">
    <w:abstractNumId w:val="4"/>
  </w:num>
  <w:num w:numId="5" w16cid:durableId="9799175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EC5"/>
    <w:rsid w:val="00000B49"/>
    <w:rsid w:val="000034C7"/>
    <w:rsid w:val="00005B22"/>
    <w:rsid w:val="00006164"/>
    <w:rsid w:val="00021B51"/>
    <w:rsid w:val="00021EB4"/>
    <w:rsid w:val="00027BA6"/>
    <w:rsid w:val="00034ABD"/>
    <w:rsid w:val="0003642C"/>
    <w:rsid w:val="00040243"/>
    <w:rsid w:val="0004176D"/>
    <w:rsid w:val="00041BF9"/>
    <w:rsid w:val="00043540"/>
    <w:rsid w:val="000463CD"/>
    <w:rsid w:val="00055849"/>
    <w:rsid w:val="00060F7D"/>
    <w:rsid w:val="00061DF1"/>
    <w:rsid w:val="00065259"/>
    <w:rsid w:val="00067407"/>
    <w:rsid w:val="0006752D"/>
    <w:rsid w:val="000710E3"/>
    <w:rsid w:val="000729F1"/>
    <w:rsid w:val="00075077"/>
    <w:rsid w:val="00076CCE"/>
    <w:rsid w:val="00081977"/>
    <w:rsid w:val="00087343"/>
    <w:rsid w:val="00091EF3"/>
    <w:rsid w:val="00092AD8"/>
    <w:rsid w:val="00094657"/>
    <w:rsid w:val="00094AB4"/>
    <w:rsid w:val="000953FD"/>
    <w:rsid w:val="000961BE"/>
    <w:rsid w:val="000A70C9"/>
    <w:rsid w:val="000A74F8"/>
    <w:rsid w:val="000B05F7"/>
    <w:rsid w:val="000B0771"/>
    <w:rsid w:val="000B32FE"/>
    <w:rsid w:val="000D2536"/>
    <w:rsid w:val="000D52E3"/>
    <w:rsid w:val="000E4FBF"/>
    <w:rsid w:val="000E62B5"/>
    <w:rsid w:val="000F202C"/>
    <w:rsid w:val="000F4D22"/>
    <w:rsid w:val="000F5A42"/>
    <w:rsid w:val="000F6086"/>
    <w:rsid w:val="001018E3"/>
    <w:rsid w:val="0010228D"/>
    <w:rsid w:val="001050C0"/>
    <w:rsid w:val="0011656F"/>
    <w:rsid w:val="00122BB9"/>
    <w:rsid w:val="00127438"/>
    <w:rsid w:val="0013183E"/>
    <w:rsid w:val="00133C3F"/>
    <w:rsid w:val="00137685"/>
    <w:rsid w:val="001378B6"/>
    <w:rsid w:val="00140819"/>
    <w:rsid w:val="00150DF9"/>
    <w:rsid w:val="001550C1"/>
    <w:rsid w:val="00156AB5"/>
    <w:rsid w:val="00163DF2"/>
    <w:rsid w:val="0017062D"/>
    <w:rsid w:val="00170E14"/>
    <w:rsid w:val="00174C3C"/>
    <w:rsid w:val="001839FC"/>
    <w:rsid w:val="0019454F"/>
    <w:rsid w:val="00194D76"/>
    <w:rsid w:val="0019638A"/>
    <w:rsid w:val="001A29CF"/>
    <w:rsid w:val="001A7054"/>
    <w:rsid w:val="001B3F1F"/>
    <w:rsid w:val="001B4A8E"/>
    <w:rsid w:val="001C7BF2"/>
    <w:rsid w:val="001D04AC"/>
    <w:rsid w:val="001D0DF2"/>
    <w:rsid w:val="001D2748"/>
    <w:rsid w:val="001D4ED0"/>
    <w:rsid w:val="001E21DB"/>
    <w:rsid w:val="001E5E3E"/>
    <w:rsid w:val="001F2E85"/>
    <w:rsid w:val="002014FB"/>
    <w:rsid w:val="00206366"/>
    <w:rsid w:val="00207A39"/>
    <w:rsid w:val="002255BD"/>
    <w:rsid w:val="00227C59"/>
    <w:rsid w:val="00233A07"/>
    <w:rsid w:val="002346FD"/>
    <w:rsid w:val="0023499A"/>
    <w:rsid w:val="0024543A"/>
    <w:rsid w:val="0025019B"/>
    <w:rsid w:val="00251DD4"/>
    <w:rsid w:val="00265BB5"/>
    <w:rsid w:val="00270723"/>
    <w:rsid w:val="00270ADF"/>
    <w:rsid w:val="002725B8"/>
    <w:rsid w:val="002749D7"/>
    <w:rsid w:val="00276DD0"/>
    <w:rsid w:val="0027748A"/>
    <w:rsid w:val="00281A5F"/>
    <w:rsid w:val="00282839"/>
    <w:rsid w:val="0029243B"/>
    <w:rsid w:val="00294E3B"/>
    <w:rsid w:val="002A69B3"/>
    <w:rsid w:val="002B57CA"/>
    <w:rsid w:val="002C0231"/>
    <w:rsid w:val="002C580A"/>
    <w:rsid w:val="002D0BDD"/>
    <w:rsid w:val="002D50D7"/>
    <w:rsid w:val="002D710B"/>
    <w:rsid w:val="002D78A8"/>
    <w:rsid w:val="002E70C3"/>
    <w:rsid w:val="00304BCE"/>
    <w:rsid w:val="00311FF9"/>
    <w:rsid w:val="00313021"/>
    <w:rsid w:val="00313C96"/>
    <w:rsid w:val="003215A0"/>
    <w:rsid w:val="003229A7"/>
    <w:rsid w:val="00330FF0"/>
    <w:rsid w:val="00334481"/>
    <w:rsid w:val="00335BF0"/>
    <w:rsid w:val="00337AD8"/>
    <w:rsid w:val="0034487E"/>
    <w:rsid w:val="003460AA"/>
    <w:rsid w:val="00346F34"/>
    <w:rsid w:val="00361D6E"/>
    <w:rsid w:val="00362733"/>
    <w:rsid w:val="00362F75"/>
    <w:rsid w:val="003645A1"/>
    <w:rsid w:val="00365EB7"/>
    <w:rsid w:val="00366B6F"/>
    <w:rsid w:val="0037402F"/>
    <w:rsid w:val="00374E00"/>
    <w:rsid w:val="00383C18"/>
    <w:rsid w:val="0038475B"/>
    <w:rsid w:val="00393277"/>
    <w:rsid w:val="003951C9"/>
    <w:rsid w:val="003A03F5"/>
    <w:rsid w:val="003A4679"/>
    <w:rsid w:val="003C36D8"/>
    <w:rsid w:val="003C4B7A"/>
    <w:rsid w:val="003D45D4"/>
    <w:rsid w:val="003E0D13"/>
    <w:rsid w:val="003E2C01"/>
    <w:rsid w:val="003E3ADF"/>
    <w:rsid w:val="003E3B2A"/>
    <w:rsid w:val="003F1817"/>
    <w:rsid w:val="003F48DE"/>
    <w:rsid w:val="004023CA"/>
    <w:rsid w:val="00403BB0"/>
    <w:rsid w:val="0040665B"/>
    <w:rsid w:val="004117E5"/>
    <w:rsid w:val="004148F1"/>
    <w:rsid w:val="00416A6F"/>
    <w:rsid w:val="0042450F"/>
    <w:rsid w:val="004246ED"/>
    <w:rsid w:val="00427E46"/>
    <w:rsid w:val="00434CE6"/>
    <w:rsid w:val="004353BC"/>
    <w:rsid w:val="0043559F"/>
    <w:rsid w:val="00446A7B"/>
    <w:rsid w:val="004479BF"/>
    <w:rsid w:val="00451046"/>
    <w:rsid w:val="004523B4"/>
    <w:rsid w:val="00453E3F"/>
    <w:rsid w:val="004540BB"/>
    <w:rsid w:val="00455C17"/>
    <w:rsid w:val="00456143"/>
    <w:rsid w:val="0046186F"/>
    <w:rsid w:val="00464880"/>
    <w:rsid w:val="00467649"/>
    <w:rsid w:val="00475AE5"/>
    <w:rsid w:val="00476259"/>
    <w:rsid w:val="00483884"/>
    <w:rsid w:val="004924EC"/>
    <w:rsid w:val="00492FE4"/>
    <w:rsid w:val="00496DA8"/>
    <w:rsid w:val="0049766B"/>
    <w:rsid w:val="004A773C"/>
    <w:rsid w:val="004B2981"/>
    <w:rsid w:val="004C4ABA"/>
    <w:rsid w:val="004D0AEE"/>
    <w:rsid w:val="004D0F17"/>
    <w:rsid w:val="004D15E2"/>
    <w:rsid w:val="004D2442"/>
    <w:rsid w:val="004D25D4"/>
    <w:rsid w:val="004D4395"/>
    <w:rsid w:val="004D7E74"/>
    <w:rsid w:val="004E0F82"/>
    <w:rsid w:val="004F5541"/>
    <w:rsid w:val="00510DC9"/>
    <w:rsid w:val="005209F9"/>
    <w:rsid w:val="005335A9"/>
    <w:rsid w:val="00537301"/>
    <w:rsid w:val="0054160B"/>
    <w:rsid w:val="00550B21"/>
    <w:rsid w:val="0055456C"/>
    <w:rsid w:val="00563BF9"/>
    <w:rsid w:val="00563EFE"/>
    <w:rsid w:val="00567080"/>
    <w:rsid w:val="00567F37"/>
    <w:rsid w:val="005702F9"/>
    <w:rsid w:val="005760DB"/>
    <w:rsid w:val="00576BD2"/>
    <w:rsid w:val="00580428"/>
    <w:rsid w:val="00581F06"/>
    <w:rsid w:val="00583E6E"/>
    <w:rsid w:val="00586111"/>
    <w:rsid w:val="00590E30"/>
    <w:rsid w:val="0059200B"/>
    <w:rsid w:val="00592063"/>
    <w:rsid w:val="005A1556"/>
    <w:rsid w:val="005B15FD"/>
    <w:rsid w:val="005C016B"/>
    <w:rsid w:val="005D0773"/>
    <w:rsid w:val="005D68D6"/>
    <w:rsid w:val="005E0F36"/>
    <w:rsid w:val="005E14F9"/>
    <w:rsid w:val="005E34D6"/>
    <w:rsid w:val="00601AD6"/>
    <w:rsid w:val="0060578F"/>
    <w:rsid w:val="00611036"/>
    <w:rsid w:val="00614337"/>
    <w:rsid w:val="00620170"/>
    <w:rsid w:val="0063107F"/>
    <w:rsid w:val="00636173"/>
    <w:rsid w:val="0063659E"/>
    <w:rsid w:val="006423FA"/>
    <w:rsid w:val="00654F7F"/>
    <w:rsid w:val="00664A04"/>
    <w:rsid w:val="00665B4D"/>
    <w:rsid w:val="0066787A"/>
    <w:rsid w:val="006744CA"/>
    <w:rsid w:val="00674FD4"/>
    <w:rsid w:val="0067512D"/>
    <w:rsid w:val="00675F8D"/>
    <w:rsid w:val="006763DA"/>
    <w:rsid w:val="00677284"/>
    <w:rsid w:val="00677A51"/>
    <w:rsid w:val="00684F89"/>
    <w:rsid w:val="00686F65"/>
    <w:rsid w:val="00691CBC"/>
    <w:rsid w:val="0069211B"/>
    <w:rsid w:val="00692E01"/>
    <w:rsid w:val="00697E62"/>
    <w:rsid w:val="006A5949"/>
    <w:rsid w:val="006B17F3"/>
    <w:rsid w:val="006B1BA5"/>
    <w:rsid w:val="006C7644"/>
    <w:rsid w:val="006D0171"/>
    <w:rsid w:val="006D0740"/>
    <w:rsid w:val="006D2D47"/>
    <w:rsid w:val="006E20FA"/>
    <w:rsid w:val="006E4006"/>
    <w:rsid w:val="006F3556"/>
    <w:rsid w:val="006F5058"/>
    <w:rsid w:val="006F6FA6"/>
    <w:rsid w:val="006F7513"/>
    <w:rsid w:val="00706385"/>
    <w:rsid w:val="00706D44"/>
    <w:rsid w:val="007078F9"/>
    <w:rsid w:val="00712FBC"/>
    <w:rsid w:val="007141C3"/>
    <w:rsid w:val="007161E0"/>
    <w:rsid w:val="00721FC4"/>
    <w:rsid w:val="0072286A"/>
    <w:rsid w:val="00724640"/>
    <w:rsid w:val="00724785"/>
    <w:rsid w:val="00730991"/>
    <w:rsid w:val="007363BF"/>
    <w:rsid w:val="00736D9B"/>
    <w:rsid w:val="00742EA7"/>
    <w:rsid w:val="007432CE"/>
    <w:rsid w:val="007469A1"/>
    <w:rsid w:val="007475AE"/>
    <w:rsid w:val="00754159"/>
    <w:rsid w:val="00755344"/>
    <w:rsid w:val="00756A4D"/>
    <w:rsid w:val="00764B90"/>
    <w:rsid w:val="00766B37"/>
    <w:rsid w:val="00772465"/>
    <w:rsid w:val="00777576"/>
    <w:rsid w:val="00780112"/>
    <w:rsid w:val="007818DB"/>
    <w:rsid w:val="00783FB6"/>
    <w:rsid w:val="00791EDB"/>
    <w:rsid w:val="00792157"/>
    <w:rsid w:val="00792308"/>
    <w:rsid w:val="007A4307"/>
    <w:rsid w:val="007A499B"/>
    <w:rsid w:val="007A5C1D"/>
    <w:rsid w:val="007A6187"/>
    <w:rsid w:val="007C69C6"/>
    <w:rsid w:val="007C6E54"/>
    <w:rsid w:val="007C7563"/>
    <w:rsid w:val="007D04CB"/>
    <w:rsid w:val="007D21CD"/>
    <w:rsid w:val="007D5A4F"/>
    <w:rsid w:val="007D6EF0"/>
    <w:rsid w:val="007D784B"/>
    <w:rsid w:val="007D79DB"/>
    <w:rsid w:val="007E41BA"/>
    <w:rsid w:val="007E6C71"/>
    <w:rsid w:val="007F2A3B"/>
    <w:rsid w:val="007F2B89"/>
    <w:rsid w:val="007F78A1"/>
    <w:rsid w:val="00802381"/>
    <w:rsid w:val="0080474D"/>
    <w:rsid w:val="0080487A"/>
    <w:rsid w:val="008132DF"/>
    <w:rsid w:val="0082234D"/>
    <w:rsid w:val="008244FD"/>
    <w:rsid w:val="00824AB1"/>
    <w:rsid w:val="00827FF4"/>
    <w:rsid w:val="008423DC"/>
    <w:rsid w:val="00842E16"/>
    <w:rsid w:val="008430D3"/>
    <w:rsid w:val="0084684C"/>
    <w:rsid w:val="00846DB4"/>
    <w:rsid w:val="00847B8C"/>
    <w:rsid w:val="00851F2F"/>
    <w:rsid w:val="008527EF"/>
    <w:rsid w:val="00853D36"/>
    <w:rsid w:val="008569DF"/>
    <w:rsid w:val="0086054C"/>
    <w:rsid w:val="008854A7"/>
    <w:rsid w:val="008966BB"/>
    <w:rsid w:val="00896A47"/>
    <w:rsid w:val="008A2D18"/>
    <w:rsid w:val="008A4D5F"/>
    <w:rsid w:val="008A53A7"/>
    <w:rsid w:val="008A6310"/>
    <w:rsid w:val="008B1636"/>
    <w:rsid w:val="008B241E"/>
    <w:rsid w:val="008B3C8A"/>
    <w:rsid w:val="008C0C94"/>
    <w:rsid w:val="008C2917"/>
    <w:rsid w:val="008C3B41"/>
    <w:rsid w:val="008C7FDE"/>
    <w:rsid w:val="008D2447"/>
    <w:rsid w:val="008D53A8"/>
    <w:rsid w:val="008D5EAC"/>
    <w:rsid w:val="008D6442"/>
    <w:rsid w:val="008D6A8A"/>
    <w:rsid w:val="008E50A6"/>
    <w:rsid w:val="008E6879"/>
    <w:rsid w:val="008F20C0"/>
    <w:rsid w:val="008F3C4C"/>
    <w:rsid w:val="008F73D5"/>
    <w:rsid w:val="0090010D"/>
    <w:rsid w:val="00901BD7"/>
    <w:rsid w:val="00902276"/>
    <w:rsid w:val="00906F23"/>
    <w:rsid w:val="0091721F"/>
    <w:rsid w:val="009209AA"/>
    <w:rsid w:val="00921254"/>
    <w:rsid w:val="009300CD"/>
    <w:rsid w:val="0094011B"/>
    <w:rsid w:val="00952193"/>
    <w:rsid w:val="00963BC7"/>
    <w:rsid w:val="00965181"/>
    <w:rsid w:val="00972CCC"/>
    <w:rsid w:val="009737D6"/>
    <w:rsid w:val="00973D14"/>
    <w:rsid w:val="00975DCB"/>
    <w:rsid w:val="009769FE"/>
    <w:rsid w:val="00976C70"/>
    <w:rsid w:val="00980337"/>
    <w:rsid w:val="00980885"/>
    <w:rsid w:val="00982793"/>
    <w:rsid w:val="00985B50"/>
    <w:rsid w:val="009876E1"/>
    <w:rsid w:val="00992431"/>
    <w:rsid w:val="009952BC"/>
    <w:rsid w:val="00995C9B"/>
    <w:rsid w:val="009A0264"/>
    <w:rsid w:val="009A107C"/>
    <w:rsid w:val="009A494C"/>
    <w:rsid w:val="009A4F2C"/>
    <w:rsid w:val="009A56FD"/>
    <w:rsid w:val="009A5874"/>
    <w:rsid w:val="009A7D22"/>
    <w:rsid w:val="009B0AE3"/>
    <w:rsid w:val="009B56A3"/>
    <w:rsid w:val="009C7D1E"/>
    <w:rsid w:val="009D0984"/>
    <w:rsid w:val="009D489C"/>
    <w:rsid w:val="009D7D9E"/>
    <w:rsid w:val="009E0BCA"/>
    <w:rsid w:val="009E2032"/>
    <w:rsid w:val="009E6EC1"/>
    <w:rsid w:val="009F44DD"/>
    <w:rsid w:val="009F4EDC"/>
    <w:rsid w:val="00A02B57"/>
    <w:rsid w:val="00A10465"/>
    <w:rsid w:val="00A137DA"/>
    <w:rsid w:val="00A23103"/>
    <w:rsid w:val="00A30347"/>
    <w:rsid w:val="00A30883"/>
    <w:rsid w:val="00A31B19"/>
    <w:rsid w:val="00A41611"/>
    <w:rsid w:val="00A436D4"/>
    <w:rsid w:val="00A51155"/>
    <w:rsid w:val="00A519EE"/>
    <w:rsid w:val="00A52C69"/>
    <w:rsid w:val="00A52F24"/>
    <w:rsid w:val="00A56CC5"/>
    <w:rsid w:val="00A56FC8"/>
    <w:rsid w:val="00A5767A"/>
    <w:rsid w:val="00A71EDB"/>
    <w:rsid w:val="00A72820"/>
    <w:rsid w:val="00A766A7"/>
    <w:rsid w:val="00A82AAD"/>
    <w:rsid w:val="00A83E01"/>
    <w:rsid w:val="00A87D40"/>
    <w:rsid w:val="00A94A07"/>
    <w:rsid w:val="00A960E2"/>
    <w:rsid w:val="00A96C8E"/>
    <w:rsid w:val="00AA07B3"/>
    <w:rsid w:val="00AA16E7"/>
    <w:rsid w:val="00AA358E"/>
    <w:rsid w:val="00AC09E0"/>
    <w:rsid w:val="00AC3178"/>
    <w:rsid w:val="00AC6F60"/>
    <w:rsid w:val="00AD2BAB"/>
    <w:rsid w:val="00AD4DBA"/>
    <w:rsid w:val="00AD51B7"/>
    <w:rsid w:val="00AD6A0D"/>
    <w:rsid w:val="00AE1B21"/>
    <w:rsid w:val="00AF3247"/>
    <w:rsid w:val="00AF4B0E"/>
    <w:rsid w:val="00B00488"/>
    <w:rsid w:val="00B04728"/>
    <w:rsid w:val="00B0674D"/>
    <w:rsid w:val="00B07796"/>
    <w:rsid w:val="00B1400E"/>
    <w:rsid w:val="00B1451B"/>
    <w:rsid w:val="00B16528"/>
    <w:rsid w:val="00B271BC"/>
    <w:rsid w:val="00B309EE"/>
    <w:rsid w:val="00B33360"/>
    <w:rsid w:val="00B40579"/>
    <w:rsid w:val="00B54057"/>
    <w:rsid w:val="00B549D9"/>
    <w:rsid w:val="00B67834"/>
    <w:rsid w:val="00B7037C"/>
    <w:rsid w:val="00B80E1A"/>
    <w:rsid w:val="00B8116D"/>
    <w:rsid w:val="00B85079"/>
    <w:rsid w:val="00B90D9B"/>
    <w:rsid w:val="00B952B3"/>
    <w:rsid w:val="00B95843"/>
    <w:rsid w:val="00B96D23"/>
    <w:rsid w:val="00BA2444"/>
    <w:rsid w:val="00BA2A50"/>
    <w:rsid w:val="00BA316F"/>
    <w:rsid w:val="00BA3C68"/>
    <w:rsid w:val="00BB390F"/>
    <w:rsid w:val="00BB5A8B"/>
    <w:rsid w:val="00BB7022"/>
    <w:rsid w:val="00BC0ADD"/>
    <w:rsid w:val="00BC1384"/>
    <w:rsid w:val="00BC3239"/>
    <w:rsid w:val="00BC7804"/>
    <w:rsid w:val="00BD1A80"/>
    <w:rsid w:val="00BD4575"/>
    <w:rsid w:val="00BD5E1F"/>
    <w:rsid w:val="00BD7D2C"/>
    <w:rsid w:val="00BE00BB"/>
    <w:rsid w:val="00BE47D0"/>
    <w:rsid w:val="00BE5A1E"/>
    <w:rsid w:val="00BF67C1"/>
    <w:rsid w:val="00C03DA0"/>
    <w:rsid w:val="00C12959"/>
    <w:rsid w:val="00C12C3F"/>
    <w:rsid w:val="00C2047F"/>
    <w:rsid w:val="00C441DC"/>
    <w:rsid w:val="00C446A7"/>
    <w:rsid w:val="00C45EE4"/>
    <w:rsid w:val="00C52778"/>
    <w:rsid w:val="00C55767"/>
    <w:rsid w:val="00C619B0"/>
    <w:rsid w:val="00C65BB6"/>
    <w:rsid w:val="00C70E0F"/>
    <w:rsid w:val="00C71E0A"/>
    <w:rsid w:val="00C72228"/>
    <w:rsid w:val="00C73164"/>
    <w:rsid w:val="00C75EF3"/>
    <w:rsid w:val="00C778C9"/>
    <w:rsid w:val="00C77E89"/>
    <w:rsid w:val="00C82CCF"/>
    <w:rsid w:val="00C83319"/>
    <w:rsid w:val="00C8503B"/>
    <w:rsid w:val="00C85174"/>
    <w:rsid w:val="00C85913"/>
    <w:rsid w:val="00C87B43"/>
    <w:rsid w:val="00C92997"/>
    <w:rsid w:val="00C96924"/>
    <w:rsid w:val="00C97938"/>
    <w:rsid w:val="00CA0E17"/>
    <w:rsid w:val="00CA56B1"/>
    <w:rsid w:val="00CB7B84"/>
    <w:rsid w:val="00CC4A9A"/>
    <w:rsid w:val="00CC55FC"/>
    <w:rsid w:val="00CD0BDF"/>
    <w:rsid w:val="00CD12A0"/>
    <w:rsid w:val="00CD33E1"/>
    <w:rsid w:val="00CD48EE"/>
    <w:rsid w:val="00CD658A"/>
    <w:rsid w:val="00CE6243"/>
    <w:rsid w:val="00CE7A2E"/>
    <w:rsid w:val="00CF07CE"/>
    <w:rsid w:val="00CF6289"/>
    <w:rsid w:val="00CF781A"/>
    <w:rsid w:val="00CF7FC2"/>
    <w:rsid w:val="00D017AD"/>
    <w:rsid w:val="00D02F05"/>
    <w:rsid w:val="00D10D8F"/>
    <w:rsid w:val="00D12202"/>
    <w:rsid w:val="00D153FB"/>
    <w:rsid w:val="00D16941"/>
    <w:rsid w:val="00D17A69"/>
    <w:rsid w:val="00D21401"/>
    <w:rsid w:val="00D30779"/>
    <w:rsid w:val="00D36011"/>
    <w:rsid w:val="00D44392"/>
    <w:rsid w:val="00D50C6B"/>
    <w:rsid w:val="00D56843"/>
    <w:rsid w:val="00D57AC9"/>
    <w:rsid w:val="00D602B1"/>
    <w:rsid w:val="00D61C4C"/>
    <w:rsid w:val="00D70A92"/>
    <w:rsid w:val="00D74931"/>
    <w:rsid w:val="00D756A0"/>
    <w:rsid w:val="00D80874"/>
    <w:rsid w:val="00D8706C"/>
    <w:rsid w:val="00D879D7"/>
    <w:rsid w:val="00D912ED"/>
    <w:rsid w:val="00D91701"/>
    <w:rsid w:val="00D93081"/>
    <w:rsid w:val="00D951C0"/>
    <w:rsid w:val="00D9535C"/>
    <w:rsid w:val="00D97272"/>
    <w:rsid w:val="00D97EE8"/>
    <w:rsid w:val="00DA288A"/>
    <w:rsid w:val="00DA2BEB"/>
    <w:rsid w:val="00DB6D82"/>
    <w:rsid w:val="00DB7C1C"/>
    <w:rsid w:val="00DC76C2"/>
    <w:rsid w:val="00DD013C"/>
    <w:rsid w:val="00DD0B03"/>
    <w:rsid w:val="00DD3E85"/>
    <w:rsid w:val="00DE6231"/>
    <w:rsid w:val="00DE6676"/>
    <w:rsid w:val="00DF21BC"/>
    <w:rsid w:val="00DF7C70"/>
    <w:rsid w:val="00E0161C"/>
    <w:rsid w:val="00E03574"/>
    <w:rsid w:val="00E05496"/>
    <w:rsid w:val="00E134DD"/>
    <w:rsid w:val="00E154D4"/>
    <w:rsid w:val="00E1554E"/>
    <w:rsid w:val="00E218EA"/>
    <w:rsid w:val="00E27300"/>
    <w:rsid w:val="00E30B5D"/>
    <w:rsid w:val="00E31DA3"/>
    <w:rsid w:val="00E36DAE"/>
    <w:rsid w:val="00E468A8"/>
    <w:rsid w:val="00E46E99"/>
    <w:rsid w:val="00E479ED"/>
    <w:rsid w:val="00E51C18"/>
    <w:rsid w:val="00E53716"/>
    <w:rsid w:val="00E73BEA"/>
    <w:rsid w:val="00E805D0"/>
    <w:rsid w:val="00E814FB"/>
    <w:rsid w:val="00E85AF7"/>
    <w:rsid w:val="00E92BBD"/>
    <w:rsid w:val="00E978FF"/>
    <w:rsid w:val="00EA150F"/>
    <w:rsid w:val="00EA6EAA"/>
    <w:rsid w:val="00EB0842"/>
    <w:rsid w:val="00EB0FF0"/>
    <w:rsid w:val="00EB1EC5"/>
    <w:rsid w:val="00EB27FD"/>
    <w:rsid w:val="00EB4740"/>
    <w:rsid w:val="00EC2FC0"/>
    <w:rsid w:val="00ED0D15"/>
    <w:rsid w:val="00ED0E3B"/>
    <w:rsid w:val="00ED1740"/>
    <w:rsid w:val="00ED19B1"/>
    <w:rsid w:val="00ED4312"/>
    <w:rsid w:val="00ED55F9"/>
    <w:rsid w:val="00ED7049"/>
    <w:rsid w:val="00ED7449"/>
    <w:rsid w:val="00EE37A8"/>
    <w:rsid w:val="00EE5F60"/>
    <w:rsid w:val="00EF08FB"/>
    <w:rsid w:val="00EF0F75"/>
    <w:rsid w:val="00EF171C"/>
    <w:rsid w:val="00EF38CA"/>
    <w:rsid w:val="00EF56D5"/>
    <w:rsid w:val="00F02DA3"/>
    <w:rsid w:val="00F052C1"/>
    <w:rsid w:val="00F063A9"/>
    <w:rsid w:val="00F069AE"/>
    <w:rsid w:val="00F103A3"/>
    <w:rsid w:val="00F107A2"/>
    <w:rsid w:val="00F12154"/>
    <w:rsid w:val="00F1425E"/>
    <w:rsid w:val="00F14730"/>
    <w:rsid w:val="00F1539E"/>
    <w:rsid w:val="00F17F03"/>
    <w:rsid w:val="00F20021"/>
    <w:rsid w:val="00F22FD3"/>
    <w:rsid w:val="00F240D8"/>
    <w:rsid w:val="00F24B52"/>
    <w:rsid w:val="00F25C0E"/>
    <w:rsid w:val="00F27B0C"/>
    <w:rsid w:val="00F350F0"/>
    <w:rsid w:val="00F369B6"/>
    <w:rsid w:val="00F46F7C"/>
    <w:rsid w:val="00F52464"/>
    <w:rsid w:val="00F53FB9"/>
    <w:rsid w:val="00F56D07"/>
    <w:rsid w:val="00F57D83"/>
    <w:rsid w:val="00F626C0"/>
    <w:rsid w:val="00F646B3"/>
    <w:rsid w:val="00F700CD"/>
    <w:rsid w:val="00F70558"/>
    <w:rsid w:val="00F70882"/>
    <w:rsid w:val="00F80B38"/>
    <w:rsid w:val="00F80BCE"/>
    <w:rsid w:val="00F91206"/>
    <w:rsid w:val="00F934C1"/>
    <w:rsid w:val="00F93914"/>
    <w:rsid w:val="00F965E0"/>
    <w:rsid w:val="00FB01F3"/>
    <w:rsid w:val="00FB12B0"/>
    <w:rsid w:val="00FB5482"/>
    <w:rsid w:val="00FB6B59"/>
    <w:rsid w:val="00FB753A"/>
    <w:rsid w:val="00FC22A7"/>
    <w:rsid w:val="00FC7438"/>
    <w:rsid w:val="00FD75FA"/>
    <w:rsid w:val="00FE018E"/>
    <w:rsid w:val="00FE28D4"/>
    <w:rsid w:val="00FF1782"/>
    <w:rsid w:val="00FF61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02ECD2"/>
  <w14:defaultImageDpi w14:val="300"/>
  <w15:chartTrackingRefBased/>
  <w15:docId w15:val="{85C5285D-FE30-470C-BCEA-282DAB05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paragraph" w:styleId="berschrift1">
    <w:name w:val="heading 1"/>
    <w:basedOn w:val="Standard"/>
    <w:link w:val="berschrift1Zchn"/>
    <w:uiPriority w:val="9"/>
    <w:qFormat/>
    <w:rsid w:val="0024543A"/>
    <w:pPr>
      <w:spacing w:before="100" w:beforeAutospacing="1" w:after="100" w:afterAutospacing="1"/>
      <w:outlineLvl w:val="0"/>
    </w:pPr>
    <w:rPr>
      <w:rFonts w:ascii="Times New Roman" w:eastAsia="Times New Roman" w:hAnsi="Times New Roman"/>
      <w:b/>
      <w:bCs/>
      <w:kern w:val="36"/>
      <w:sz w:val="48"/>
      <w:szCs w:val="48"/>
      <w:lang w:val="de-AT"/>
    </w:rPr>
  </w:style>
  <w:style w:type="paragraph" w:styleId="berschrift2">
    <w:name w:val="heading 2"/>
    <w:basedOn w:val="Standard"/>
    <w:link w:val="berschrift2Zchn"/>
    <w:uiPriority w:val="9"/>
    <w:qFormat/>
    <w:rsid w:val="0024543A"/>
    <w:pPr>
      <w:spacing w:before="100" w:beforeAutospacing="1" w:after="100" w:afterAutospacing="1"/>
      <w:outlineLvl w:val="1"/>
    </w:pPr>
    <w:rPr>
      <w:rFonts w:ascii="Times New Roman" w:eastAsia="Times New Roman" w:hAnsi="Times New Roman"/>
      <w:b/>
      <w:bCs/>
      <w:sz w:val="36"/>
      <w:szCs w:val="36"/>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D2447"/>
    <w:rPr>
      <w:rFonts w:ascii="Lucida Grande" w:hAnsi="Lucida Grande" w:cs="Lucida Grande"/>
      <w:sz w:val="18"/>
      <w:szCs w:val="18"/>
    </w:rPr>
  </w:style>
  <w:style w:type="character" w:customStyle="1" w:styleId="SprechblasentextZchn">
    <w:name w:val="Sprechblasentext Zchn"/>
    <w:link w:val="Sprechblasentext"/>
    <w:uiPriority w:val="99"/>
    <w:semiHidden/>
    <w:rsid w:val="008D2447"/>
    <w:rPr>
      <w:rFonts w:ascii="Lucida Grande" w:hAnsi="Lucida Grande" w:cs="Lucida Grande"/>
      <w:sz w:val="18"/>
      <w:szCs w:val="18"/>
      <w:lang w:val="de-DE"/>
    </w:rPr>
  </w:style>
  <w:style w:type="character" w:styleId="Kommentarzeichen">
    <w:name w:val="annotation reference"/>
    <w:uiPriority w:val="99"/>
    <w:semiHidden/>
    <w:unhideWhenUsed/>
    <w:rsid w:val="00783FB6"/>
    <w:rPr>
      <w:sz w:val="18"/>
      <w:szCs w:val="18"/>
    </w:rPr>
  </w:style>
  <w:style w:type="paragraph" w:styleId="Kommentartext">
    <w:name w:val="annotation text"/>
    <w:basedOn w:val="Standard"/>
    <w:link w:val="KommentartextZchn"/>
    <w:uiPriority w:val="99"/>
    <w:unhideWhenUsed/>
    <w:rsid w:val="00783FB6"/>
  </w:style>
  <w:style w:type="character" w:customStyle="1" w:styleId="KommentartextZchn">
    <w:name w:val="Kommentartext Zchn"/>
    <w:link w:val="Kommentartext"/>
    <w:uiPriority w:val="99"/>
    <w:rsid w:val="00783FB6"/>
    <w:rPr>
      <w:sz w:val="24"/>
      <w:szCs w:val="24"/>
      <w:lang w:val="de-DE"/>
    </w:rPr>
  </w:style>
  <w:style w:type="paragraph" w:styleId="Kommentarthema">
    <w:name w:val="annotation subject"/>
    <w:basedOn w:val="Kommentartext"/>
    <w:next w:val="Kommentartext"/>
    <w:link w:val="KommentarthemaZchn"/>
    <w:uiPriority w:val="99"/>
    <w:semiHidden/>
    <w:unhideWhenUsed/>
    <w:rsid w:val="00783FB6"/>
    <w:rPr>
      <w:b/>
      <w:bCs/>
      <w:sz w:val="20"/>
      <w:szCs w:val="20"/>
    </w:rPr>
  </w:style>
  <w:style w:type="character" w:customStyle="1" w:styleId="KommentarthemaZchn">
    <w:name w:val="Kommentarthema Zchn"/>
    <w:link w:val="Kommentarthema"/>
    <w:uiPriority w:val="99"/>
    <w:semiHidden/>
    <w:rsid w:val="00783FB6"/>
    <w:rPr>
      <w:b/>
      <w:bCs/>
      <w:sz w:val="24"/>
      <w:szCs w:val="24"/>
      <w:lang w:val="de-DE"/>
    </w:rPr>
  </w:style>
  <w:style w:type="paragraph" w:customStyle="1" w:styleId="ikpBrieftext">
    <w:name w:val="ikp_Brieftext"/>
    <w:rsid w:val="003C36D8"/>
    <w:pPr>
      <w:spacing w:line="320" w:lineRule="exact"/>
    </w:pPr>
    <w:rPr>
      <w:rFonts w:ascii="Univers 45 Light" w:eastAsia="Times" w:hAnsi="Univers 45 Light"/>
      <w:noProof/>
      <w:sz w:val="21"/>
      <w:lang w:eastAsia="de-DE"/>
    </w:rPr>
  </w:style>
  <w:style w:type="paragraph" w:customStyle="1" w:styleId="MittlereSchattierung2-Akzent61">
    <w:name w:val="Mittlere Schattierung 2 - Akzent 61"/>
    <w:hidden/>
    <w:uiPriority w:val="99"/>
    <w:semiHidden/>
    <w:rsid w:val="00D16941"/>
    <w:rPr>
      <w:sz w:val="24"/>
      <w:szCs w:val="24"/>
      <w:lang w:val="de-DE" w:eastAsia="de-DE"/>
    </w:rPr>
  </w:style>
  <w:style w:type="paragraph" w:customStyle="1" w:styleId="MittleresRaster3-Akzent51">
    <w:name w:val="Mittleres Raster 3 - Akzent 51"/>
    <w:hidden/>
    <w:uiPriority w:val="99"/>
    <w:semiHidden/>
    <w:rsid w:val="00C73164"/>
    <w:rPr>
      <w:sz w:val="24"/>
      <w:szCs w:val="24"/>
      <w:lang w:val="de-DE" w:eastAsia="de-DE"/>
    </w:rPr>
  </w:style>
  <w:style w:type="paragraph" w:styleId="HTMLVorformatiert">
    <w:name w:val="HTML Preformatted"/>
    <w:basedOn w:val="Standard"/>
    <w:link w:val="HTMLVorformatiertZchn"/>
    <w:rsid w:val="00A52F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VorformatiertZchn">
    <w:name w:val="HTML Vorformatiert Zchn"/>
    <w:link w:val="HTMLVorformatiert"/>
    <w:rsid w:val="00A52F24"/>
    <w:rPr>
      <w:rFonts w:ascii="Courier New" w:eastAsia="Times New Roman" w:hAnsi="Courier New" w:cs="Courier New"/>
      <w:lang w:val="de-DE"/>
    </w:rPr>
  </w:style>
  <w:style w:type="paragraph" w:customStyle="1" w:styleId="MittlereListe2-Akzent21">
    <w:name w:val="Mittlere Liste 2 - Akzent 21"/>
    <w:hidden/>
    <w:uiPriority w:val="99"/>
    <w:semiHidden/>
    <w:rsid w:val="008F20C0"/>
    <w:rPr>
      <w:sz w:val="24"/>
      <w:szCs w:val="24"/>
      <w:lang w:val="de-DE" w:eastAsia="de-DE"/>
    </w:rPr>
  </w:style>
  <w:style w:type="character" w:styleId="Hyperlink">
    <w:name w:val="Hyperlink"/>
    <w:uiPriority w:val="99"/>
    <w:unhideWhenUsed/>
    <w:rsid w:val="004F5541"/>
    <w:rPr>
      <w:color w:val="0000FF"/>
      <w:u w:val="single"/>
    </w:rPr>
  </w:style>
  <w:style w:type="character" w:customStyle="1" w:styleId="BesuchterHyperlink">
    <w:name w:val="BesuchterHyperlink"/>
    <w:uiPriority w:val="99"/>
    <w:semiHidden/>
    <w:unhideWhenUsed/>
    <w:rsid w:val="00334481"/>
    <w:rPr>
      <w:color w:val="800080"/>
      <w:u w:val="single"/>
    </w:rPr>
  </w:style>
  <w:style w:type="character" w:customStyle="1" w:styleId="berschrift1Zchn">
    <w:name w:val="Überschrift 1 Zchn"/>
    <w:link w:val="berschrift1"/>
    <w:uiPriority w:val="9"/>
    <w:rsid w:val="0024543A"/>
    <w:rPr>
      <w:rFonts w:ascii="Times New Roman" w:eastAsia="Times New Roman" w:hAnsi="Times New Roman"/>
      <w:b/>
      <w:bCs/>
      <w:kern w:val="36"/>
      <w:sz w:val="48"/>
      <w:szCs w:val="48"/>
    </w:rPr>
  </w:style>
  <w:style w:type="character" w:customStyle="1" w:styleId="berschrift2Zchn">
    <w:name w:val="Überschrift 2 Zchn"/>
    <w:link w:val="berschrift2"/>
    <w:uiPriority w:val="9"/>
    <w:rsid w:val="0024543A"/>
    <w:rPr>
      <w:rFonts w:ascii="Times New Roman" w:eastAsia="Times New Roman" w:hAnsi="Times New Roman"/>
      <w:b/>
      <w:bCs/>
      <w:sz w:val="36"/>
      <w:szCs w:val="36"/>
    </w:rPr>
  </w:style>
  <w:style w:type="paragraph" w:customStyle="1" w:styleId="isselectedend">
    <w:name w:val="isselectedend"/>
    <w:basedOn w:val="Standard"/>
    <w:rsid w:val="0024543A"/>
    <w:pPr>
      <w:spacing w:before="100" w:beforeAutospacing="1" w:after="100" w:afterAutospacing="1"/>
    </w:pPr>
    <w:rPr>
      <w:rFonts w:ascii="Times New Roman" w:eastAsia="Times New Roman" w:hAnsi="Times New Roman"/>
      <w:lang w:val="de-AT"/>
    </w:rPr>
  </w:style>
  <w:style w:type="character" w:styleId="Fett">
    <w:name w:val="Strong"/>
    <w:uiPriority w:val="22"/>
    <w:qFormat/>
    <w:rsid w:val="0024543A"/>
    <w:rPr>
      <w:b/>
      <w:bCs/>
    </w:rPr>
  </w:style>
  <w:style w:type="character" w:customStyle="1" w:styleId="text-token-text-primary">
    <w:name w:val="text-token-text-primary"/>
    <w:basedOn w:val="Absatz-Standardschriftart"/>
    <w:rsid w:val="0024543A"/>
  </w:style>
  <w:style w:type="paragraph" w:styleId="StandardWeb">
    <w:name w:val="Normal (Web)"/>
    <w:basedOn w:val="Standard"/>
    <w:uiPriority w:val="99"/>
    <w:semiHidden/>
    <w:unhideWhenUsed/>
    <w:rsid w:val="0024543A"/>
    <w:pPr>
      <w:spacing w:before="100" w:beforeAutospacing="1" w:after="100" w:afterAutospacing="1"/>
    </w:pPr>
    <w:rPr>
      <w:rFonts w:ascii="Times New Roman" w:eastAsia="Times New Roman" w:hAnsi="Times New Roman"/>
      <w:lang w:val="de-AT"/>
    </w:rPr>
  </w:style>
  <w:style w:type="character" w:styleId="NichtaufgelsteErwhnung">
    <w:name w:val="Unresolved Mention"/>
    <w:uiPriority w:val="99"/>
    <w:semiHidden/>
    <w:unhideWhenUsed/>
    <w:rsid w:val="00475AE5"/>
    <w:rPr>
      <w:color w:val="605E5C"/>
      <w:shd w:val="clear" w:color="auto" w:fill="E1DFDD"/>
    </w:rPr>
  </w:style>
  <w:style w:type="paragraph" w:styleId="Listenabsatz">
    <w:name w:val="List Paragraph"/>
    <w:basedOn w:val="Standard"/>
    <w:uiPriority w:val="34"/>
    <w:qFormat/>
    <w:rsid w:val="00475AE5"/>
    <w:pPr>
      <w:ind w:left="720"/>
      <w:contextualSpacing/>
    </w:pPr>
    <w:rPr>
      <w:rFonts w:ascii="Calibri" w:eastAsia="Calibri" w:hAnsi="Calibri"/>
      <w:kern w:val="2"/>
      <w:lang w:val="de-AT" w:eastAsia="en-US"/>
    </w:rPr>
  </w:style>
  <w:style w:type="paragraph" w:styleId="berarbeitung">
    <w:name w:val="Revision"/>
    <w:hidden/>
    <w:uiPriority w:val="71"/>
    <w:rsid w:val="005335A9"/>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tzner.com/en/products/sylody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etzner.com/en/products/sylome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tzner.com/en" TargetMode="External"/><Relationship Id="rId5" Type="http://schemas.openxmlformats.org/officeDocument/2006/relationships/styles" Target="styles.xml"/><Relationship Id="rId15" Type="http://schemas.openxmlformats.org/officeDocument/2006/relationships/hyperlink" Target="https://www.getzner.com/en/products/relomer" TargetMode="External"/><Relationship Id="rId10" Type="http://schemas.openxmlformats.org/officeDocument/2006/relationships/hyperlink" Target="http://www.getzner.com/en/press/getzner-showcases-beyond-track-protection-at-innotra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etzner.com/en/products/isoto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CC56AD3CFB27469983DFE9857B07B5" ma:contentTypeVersion="10" ma:contentTypeDescription="Create a new document." ma:contentTypeScope="" ma:versionID="d250ab8f78282b85c5f6925ce715ca12">
  <xsd:schema xmlns:xsd="http://www.w3.org/2001/XMLSchema" xmlns:xs="http://www.w3.org/2001/XMLSchema" xmlns:p="http://schemas.microsoft.com/office/2006/metadata/properties" xmlns:ns2="57c3a563-7f6a-4364-a996-feab5b95c93d" targetNamespace="http://schemas.microsoft.com/office/2006/metadata/properties" ma:root="true" ma:fieldsID="76a43368fa0a496b025820ae37be8824" ns2:_="">
    <xsd:import namespace="57c3a563-7f6a-4364-a996-feab5b95c9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3a563-7f6a-4364-a996-feab5b95c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766bd15-099f-4c02-818a-2252ae7ad50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7c3a563-7f6a-4364-a996-feab5b95c9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79DD0-AF5D-4B46-BD13-194ACA28DD8A}"/>
</file>

<file path=customXml/itemProps2.xml><?xml version="1.0" encoding="utf-8"?>
<ds:datastoreItem xmlns:ds="http://schemas.openxmlformats.org/officeDocument/2006/customXml" ds:itemID="{C16FE19F-8050-4D3A-8375-99E453E60FCC}">
  <ds:schemaRefs>
    <ds:schemaRef ds:uri="http://schemas.microsoft.com/office/2006/metadata/properties"/>
    <ds:schemaRef ds:uri="http://schemas.microsoft.com/office/infopath/2007/PartnerControls"/>
    <ds:schemaRef ds:uri="57c3a563-7f6a-4364-a996-feab5b95c93d"/>
  </ds:schemaRefs>
</ds:datastoreItem>
</file>

<file path=customXml/itemProps3.xml><?xml version="1.0" encoding="utf-8"?>
<ds:datastoreItem xmlns:ds="http://schemas.openxmlformats.org/officeDocument/2006/customXml" ds:itemID="{3EBB7A4E-67EF-434F-9A59-0917889076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6516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IKP</dc:creator>
  <cp:keywords>, docId:1635C87B11952D6E12FA214179616308</cp:keywords>
  <dc:description/>
  <cp:lastModifiedBy>Brandt Nancy</cp:lastModifiedBy>
  <cp:revision>10</cp:revision>
  <cp:lastPrinted>2016-08-25T07:44:00Z</cp:lastPrinted>
  <dcterms:created xsi:type="dcterms:W3CDTF">2026-07-06T09:02:00Z</dcterms:created>
  <dcterms:modified xsi:type="dcterms:W3CDTF">2026-07-13T07:51:00Z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0x0101001CCC56AD3CFB27469983DFE9857B07B5</vt:lpwstr>
  </property>
  <property fmtid="{D5CDD505-2E9C-101B-9397-08002B2CF9AE}" pid="3" name="MediaServiceImageTags">
    <vt:lpwstr/>
  </property>
</Properties>
</file>